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9E15" w14:textId="77777777" w:rsidR="00BB265F" w:rsidRPr="00F501F8" w:rsidRDefault="00BB265F" w:rsidP="00F501F8">
      <w:pPr>
        <w:spacing w:line="240" w:lineRule="auto"/>
        <w:jc w:val="center"/>
        <w:rPr>
          <w:rFonts w:eastAsia="Calibri"/>
          <w:b/>
          <w:bCs/>
        </w:rPr>
      </w:pPr>
      <w:bookmarkStart w:id="0" w:name="_GoBack"/>
      <w:bookmarkEnd w:id="0"/>
      <w:r w:rsidRPr="00F501F8">
        <w:rPr>
          <w:rFonts w:eastAsia="Calibri"/>
          <w:b/>
          <w:bCs/>
        </w:rPr>
        <w:t>A ZUGLÓ INFORMÁCIÓS ÉS MÉDIACSOPORT KFT.</w:t>
      </w:r>
    </w:p>
    <w:p w14:paraId="6B846205" w14:textId="77777777" w:rsidR="00BB265F" w:rsidRPr="00F501F8" w:rsidRDefault="00BB265F" w:rsidP="00F501F8">
      <w:pPr>
        <w:spacing w:line="240" w:lineRule="auto"/>
        <w:jc w:val="center"/>
        <w:rPr>
          <w:rFonts w:eastAsia="Calibri"/>
          <w:b/>
          <w:bCs/>
        </w:rPr>
      </w:pPr>
      <w:r w:rsidRPr="00F501F8">
        <w:rPr>
          <w:rFonts w:eastAsia="Calibri"/>
          <w:b/>
          <w:bCs/>
        </w:rPr>
        <w:t>HIRDETÉSI SZOLGÁLTATÁSAIRA VONATKOZÓ</w:t>
      </w:r>
    </w:p>
    <w:p w14:paraId="50B14437" w14:textId="77777777" w:rsidR="00BB265F" w:rsidRPr="00BB265F" w:rsidRDefault="00BB265F" w:rsidP="00BB265F">
      <w:pPr>
        <w:jc w:val="center"/>
        <w:rPr>
          <w:rFonts w:eastAsia="Calibri"/>
          <w:b/>
          <w:bCs/>
        </w:rPr>
      </w:pPr>
    </w:p>
    <w:p w14:paraId="3B92C91F" w14:textId="77777777" w:rsidR="00BB265F" w:rsidRPr="00F501F8" w:rsidRDefault="00BB265F" w:rsidP="00BB265F">
      <w:pPr>
        <w:jc w:val="center"/>
        <w:rPr>
          <w:rFonts w:eastAsia="Calibri"/>
          <w:b/>
          <w:bCs/>
          <w:sz w:val="28"/>
          <w:szCs w:val="28"/>
        </w:rPr>
      </w:pPr>
      <w:r w:rsidRPr="00F501F8">
        <w:rPr>
          <w:rFonts w:eastAsia="Calibri"/>
          <w:b/>
          <w:bCs/>
          <w:sz w:val="28"/>
          <w:szCs w:val="28"/>
        </w:rPr>
        <w:t>ÁLTALÁNOS SZERZŐDÉSI FELTÉTELEK</w:t>
      </w:r>
    </w:p>
    <w:p w14:paraId="093A8D9F" w14:textId="77777777" w:rsidR="00BB265F" w:rsidRPr="00BB265F" w:rsidRDefault="00BB265F" w:rsidP="00BB265F">
      <w:pPr>
        <w:rPr>
          <w:rFonts w:eastAsia="Calibri"/>
        </w:rPr>
      </w:pPr>
    </w:p>
    <w:p w14:paraId="2657BAB2" w14:textId="77777777" w:rsidR="00BB265F" w:rsidRPr="00BB265F" w:rsidRDefault="00BB265F" w:rsidP="00BB265F">
      <w:pPr>
        <w:rPr>
          <w:rFonts w:eastAsia="Calibri"/>
        </w:rPr>
      </w:pPr>
      <w:r w:rsidRPr="00BB265F">
        <w:rPr>
          <w:rFonts w:eastAsia="Calibri"/>
        </w:rPr>
        <w:t xml:space="preserve">Jelen ÁSZF hatálya a Zugló Információs és Médiacsoport Kft. által kiadott vagy vele szerződéses kapcsolatban álló nyomtatott, online, közösségi médiumon közvetített, lineáris vizuális műsorszolgáltató és internetes rádióadó termékek vonatkozásában nyújtott hirdetési szolgáltatások igénybe vevőivel kötött szerződésekre/megállapodásokra/hirdetési megrendelőkre, valamint a Zugló Információs és Médiacsoport Kft. által végzett reklámértékesítésre és a reklámoknak a Zugló Információs és Médiacsoport Kft. által kiadott vagy vele szerződéses kapcsolatban álló termékekben történő közzétételére terjed ki. </w:t>
      </w:r>
    </w:p>
    <w:p w14:paraId="0EA1FF68" w14:textId="77777777" w:rsidR="00BB265F" w:rsidRPr="00BB265F" w:rsidRDefault="00BB265F" w:rsidP="00BB265F">
      <w:pPr>
        <w:rPr>
          <w:rFonts w:eastAsia="Calibri"/>
        </w:rPr>
      </w:pPr>
      <w:r w:rsidRPr="00BB265F">
        <w:rPr>
          <w:rFonts w:eastAsia="Calibri"/>
        </w:rPr>
        <w:t xml:space="preserve"> </w:t>
      </w:r>
    </w:p>
    <w:p w14:paraId="77CFE9DB" w14:textId="77777777" w:rsidR="00BB265F" w:rsidRPr="00BB265F" w:rsidRDefault="00BB265F" w:rsidP="00BB265F">
      <w:pPr>
        <w:rPr>
          <w:rFonts w:eastAsia="Calibri"/>
          <w:b/>
          <w:bCs/>
        </w:rPr>
      </w:pPr>
      <w:r w:rsidRPr="00BB265F">
        <w:rPr>
          <w:rFonts w:eastAsia="Calibri"/>
          <w:b/>
          <w:bCs/>
        </w:rPr>
        <w:t xml:space="preserve">1. ÉRTELMEZŐ RENDELKEZÉSEK </w:t>
      </w:r>
    </w:p>
    <w:p w14:paraId="7E4B75C9" w14:textId="77777777" w:rsidR="00BB265F" w:rsidRPr="00BB265F" w:rsidRDefault="00BB265F" w:rsidP="00BB265F">
      <w:pPr>
        <w:rPr>
          <w:rFonts w:eastAsia="Calibri"/>
        </w:rPr>
      </w:pPr>
      <w:r w:rsidRPr="00BB265F">
        <w:rPr>
          <w:rFonts w:eastAsia="Calibri"/>
        </w:rPr>
        <w:t xml:space="preserve">1.1. „ÁSZF”: a Reklámközzétevő által végzett reklámértékesítésre, hirdetési szolgáltatásokra valamint hirdetésnek és reklámoknak a Reklámközzétevő gondozásában megjelenő </w:t>
      </w:r>
    </w:p>
    <w:p w14:paraId="2FF28A58" w14:textId="77777777" w:rsidR="00BB265F" w:rsidRPr="00BB265F" w:rsidRDefault="00BB265F" w:rsidP="00BB265F">
      <w:pPr>
        <w:rPr>
          <w:rFonts w:eastAsia="Calibri"/>
        </w:rPr>
      </w:pPr>
      <w:r w:rsidRPr="00BB265F">
        <w:rPr>
          <w:rFonts w:eastAsia="Calibri"/>
        </w:rPr>
        <w:t xml:space="preserve">kiadványokban történő közzétételére vonatkozó jelen általános szerződési feltételeket jelenti;  1.2. „Kiadvány”: a Reklámközzétevő kiadásában megjelenő napi, illetve időszaki papíralapú kiadványok és általa üzemeltetett internetes portálok;  </w:t>
      </w:r>
    </w:p>
    <w:p w14:paraId="06B22239" w14:textId="77777777" w:rsidR="00BB265F" w:rsidRPr="00BB265F" w:rsidRDefault="00BB265F" w:rsidP="00BB265F">
      <w:pPr>
        <w:rPr>
          <w:rFonts w:eastAsia="Calibri"/>
        </w:rPr>
      </w:pPr>
      <w:r w:rsidRPr="00BB265F">
        <w:rPr>
          <w:rFonts w:eastAsia="Calibri"/>
        </w:rPr>
        <w:t xml:space="preserve">1.3. „Reklám”: Olyan ellenérték vagy ellenszolgáltatás fejében közzétett közlés, tájékoztatás, (a továbbiakban együttesen: Reklámfelület), amely megnevezett vagy ábrázolt termék, szolgáltatás, ingatlan, vagyoni értékű jog (együtt: áru) értékesítését, más módon történő igénybevételét, vagy Reklámozó által kívánt más hatás elérését segíti elő, vagy e céllal összefüggésben a Reklámozó nevének, megjelölésének, tevékenységének népszerűsítését, továbbá áru (ideértve a nyereményjátékban nyerhető nyereményt is) vagy árujelző ismertségének növelését mozdítja elő. Az </w:t>
      </w:r>
      <w:proofErr w:type="spellStart"/>
      <w:r w:rsidRPr="00BB265F">
        <w:rPr>
          <w:rFonts w:eastAsia="Calibri"/>
        </w:rPr>
        <w:t>ÁSzF</w:t>
      </w:r>
      <w:proofErr w:type="spellEnd"/>
      <w:r w:rsidRPr="00BB265F">
        <w:rPr>
          <w:rFonts w:eastAsia="Calibri"/>
        </w:rPr>
        <w:t xml:space="preserve"> alkalmazásában Reklám alatt megfelelően érteni kell a kereskedelmi közleményeket is; </w:t>
      </w:r>
    </w:p>
    <w:p w14:paraId="7AD7866C" w14:textId="77777777" w:rsidR="00BB265F" w:rsidRPr="00BB265F" w:rsidRDefault="00BB265F" w:rsidP="00BB265F">
      <w:pPr>
        <w:rPr>
          <w:rFonts w:eastAsia="Calibri"/>
        </w:rPr>
      </w:pPr>
      <w:r w:rsidRPr="00BB265F">
        <w:rPr>
          <w:rFonts w:eastAsia="Calibri"/>
        </w:rPr>
        <w:t xml:space="preserve">1.4. Speciális hirdetések: olyan reklámnak nem minősülő hirdetések (apróhirdetések, gyászhirdetések), amely hirdetések megrendelésére vonatkozó eltérő szabályok a jelen ÁSZF  4.1., 4.2. és 4.3. pontjaiban kerültek rögzítésre; </w:t>
      </w:r>
    </w:p>
    <w:p w14:paraId="394CD366" w14:textId="77777777" w:rsidR="00BB265F" w:rsidRPr="00BB265F" w:rsidRDefault="00BB265F" w:rsidP="00BB265F">
      <w:pPr>
        <w:rPr>
          <w:rFonts w:eastAsia="Calibri"/>
        </w:rPr>
      </w:pPr>
      <w:r w:rsidRPr="00BB265F">
        <w:rPr>
          <w:rFonts w:eastAsia="Calibri"/>
        </w:rPr>
        <w:t xml:space="preserve">1.5. „Reklámozó vagy Hirdető”: az a személy, akinek érdekében a hirdetés, reklám vagy egyéb kereskedelmi közlemény közzétételre kerül, illetve aki a hirdetés, reklám vagy egyéb kereskedelmi közlemény közzétételét a Reklámközzétevőtől, illetve a nevében eljáró médiahirdetésifelület-értékesítőn, vagy Közvetítőn keresztül megrendeli;  </w:t>
      </w:r>
    </w:p>
    <w:p w14:paraId="5356B4C3" w14:textId="77777777" w:rsidR="00BB265F" w:rsidRPr="00BB265F" w:rsidRDefault="00BB265F" w:rsidP="00BB265F">
      <w:pPr>
        <w:rPr>
          <w:rFonts w:eastAsia="Calibri"/>
        </w:rPr>
      </w:pPr>
      <w:r w:rsidRPr="00BB265F">
        <w:rPr>
          <w:rFonts w:eastAsia="Calibri"/>
        </w:rPr>
        <w:t xml:space="preserve">1.6. „Reklámközzétevő”: a Zugló Információs és Médiacsoport Kft., amely az egyedi szerződésben megjelölt sajtótermékek kiadója;  </w:t>
      </w:r>
    </w:p>
    <w:p w14:paraId="40618C55" w14:textId="77777777" w:rsidR="00BB265F" w:rsidRPr="00BB265F" w:rsidRDefault="00BB265F" w:rsidP="00BB265F">
      <w:pPr>
        <w:rPr>
          <w:rFonts w:eastAsia="Calibri"/>
        </w:rPr>
      </w:pPr>
      <w:r w:rsidRPr="00BB265F">
        <w:rPr>
          <w:rFonts w:eastAsia="Calibri"/>
        </w:rPr>
        <w:t xml:space="preserve">1.7. „Listaár”: a Reklámoknak a jelen ÁSZF 1. sz. Mellékletében meghatározott díja;  </w:t>
      </w:r>
    </w:p>
    <w:p w14:paraId="79517D81" w14:textId="77777777" w:rsidR="00BB265F" w:rsidRPr="00BB265F" w:rsidRDefault="00BB265F" w:rsidP="00BB265F">
      <w:pPr>
        <w:rPr>
          <w:rFonts w:eastAsia="Calibri"/>
        </w:rPr>
      </w:pPr>
      <w:r w:rsidRPr="00BB265F">
        <w:rPr>
          <w:rFonts w:eastAsia="Calibri"/>
        </w:rPr>
        <w:lastRenderedPageBreak/>
        <w:t xml:space="preserve">1.8. „Kedvezmény”: a Reklámok </w:t>
      </w:r>
      <w:proofErr w:type="spellStart"/>
      <w:r w:rsidRPr="00BB265F">
        <w:rPr>
          <w:rFonts w:eastAsia="Calibri"/>
        </w:rPr>
        <w:t>Listaárából</w:t>
      </w:r>
      <w:proofErr w:type="spellEnd"/>
      <w:r w:rsidRPr="00BB265F">
        <w:rPr>
          <w:rFonts w:eastAsia="Calibri"/>
        </w:rPr>
        <w:t xml:space="preserve"> adott, változó mértékű, százalékban kifejezett díjengedmény;  </w:t>
      </w:r>
    </w:p>
    <w:p w14:paraId="4648BBE5" w14:textId="77777777" w:rsidR="00BB265F" w:rsidRPr="00BB265F" w:rsidRDefault="00BB265F" w:rsidP="00BB265F">
      <w:pPr>
        <w:rPr>
          <w:rFonts w:eastAsia="Calibri"/>
        </w:rPr>
      </w:pPr>
      <w:r w:rsidRPr="00BB265F">
        <w:rPr>
          <w:rFonts w:eastAsia="Calibri"/>
        </w:rPr>
        <w:t xml:space="preserve">1.9. „Egyedi szerződés” vagy „Szerződés”: a Reklámozóval kötött, adott Reklám megjelenésére, illetve megjelenések sorozatára kötött megállapodás;  </w:t>
      </w:r>
    </w:p>
    <w:p w14:paraId="6F5D07BF" w14:textId="77777777" w:rsidR="00BB265F" w:rsidRPr="00BB265F" w:rsidRDefault="00BB265F" w:rsidP="00BB265F">
      <w:pPr>
        <w:rPr>
          <w:rFonts w:eastAsia="Calibri"/>
        </w:rPr>
      </w:pPr>
      <w:r w:rsidRPr="00BB265F">
        <w:rPr>
          <w:rFonts w:eastAsia="Calibri"/>
        </w:rPr>
        <w:t xml:space="preserve">1.10. „Reklámközvetítő”: reklámközvetítést végző természetes személy, jogi személy vagy jogi személyiséggel nem rendelkező szervezet;  </w:t>
      </w:r>
    </w:p>
    <w:p w14:paraId="5EFF1622" w14:textId="77777777" w:rsidR="00BB265F" w:rsidRPr="00BB265F" w:rsidRDefault="00BB265F" w:rsidP="00BB265F">
      <w:pPr>
        <w:rPr>
          <w:rFonts w:eastAsia="Calibri"/>
        </w:rPr>
      </w:pPr>
      <w:r w:rsidRPr="00BB265F">
        <w:rPr>
          <w:rFonts w:eastAsia="Calibri"/>
        </w:rPr>
        <w:t xml:space="preserve">1.11. „Reklámközvetítés”: a Reklámozóval kötött közvetítői szerződés alapján, a Reklám közzétételére irányuló szerződés megkötésének elősegítésére irányuló tevékenység, ide nem értve a reklámszolgáltatási tevékenységet;  </w:t>
      </w:r>
    </w:p>
    <w:p w14:paraId="7B00F7FB" w14:textId="77777777" w:rsidR="00BB265F" w:rsidRPr="00BB265F" w:rsidRDefault="00BB265F" w:rsidP="00BB265F">
      <w:pPr>
        <w:rPr>
          <w:rFonts w:eastAsia="Calibri"/>
        </w:rPr>
      </w:pPr>
      <w:r w:rsidRPr="00BB265F">
        <w:rPr>
          <w:rFonts w:eastAsia="Calibri"/>
        </w:rPr>
        <w:t xml:space="preserve">1.12. „Médiahirdetésifelület-értékesítő”: a Reklám közzétevőjének megbízása alapján eljáró természetes személy, jogi személy vagy jogi személyiséggel nem rendelkező szervezet, amely a Reklám </w:t>
      </w:r>
      <w:proofErr w:type="spellStart"/>
      <w:r w:rsidRPr="00BB265F">
        <w:rPr>
          <w:rFonts w:eastAsia="Calibri"/>
        </w:rPr>
        <w:t>közzétevője</w:t>
      </w:r>
      <w:proofErr w:type="spellEnd"/>
      <w:r w:rsidRPr="00BB265F">
        <w:rPr>
          <w:rFonts w:eastAsia="Calibri"/>
        </w:rPr>
        <w:t xml:space="preserve"> nevében hirdetési felületet értékesít a Reklámközvetítő, illetve a Reklámozó felé;  </w:t>
      </w:r>
    </w:p>
    <w:p w14:paraId="6F364C05" w14:textId="77777777" w:rsidR="00BB265F" w:rsidRPr="00BB265F" w:rsidRDefault="00BB265F" w:rsidP="00BB265F">
      <w:pPr>
        <w:rPr>
          <w:rFonts w:eastAsia="Calibri"/>
        </w:rPr>
      </w:pPr>
      <w:r w:rsidRPr="00BB265F">
        <w:rPr>
          <w:rFonts w:eastAsia="Calibri"/>
        </w:rPr>
        <w:t xml:space="preserve">1.13. „Médiaajánló”: a </w:t>
      </w:r>
      <w:proofErr w:type="spellStart"/>
      <w:r w:rsidRPr="00BB265F">
        <w:rPr>
          <w:rFonts w:eastAsia="Calibri"/>
        </w:rPr>
        <w:t>Reklámközzétevő</w:t>
      </w:r>
      <w:proofErr w:type="spellEnd"/>
      <w:r w:rsidRPr="00BB265F">
        <w:rPr>
          <w:rFonts w:eastAsia="Calibri"/>
        </w:rPr>
        <w:t xml:space="preserve"> mindenkor hatályos </w:t>
      </w:r>
      <w:proofErr w:type="spellStart"/>
      <w:r w:rsidRPr="00BB265F">
        <w:rPr>
          <w:rFonts w:eastAsia="Calibri"/>
        </w:rPr>
        <w:t>listaárait</w:t>
      </w:r>
      <w:proofErr w:type="spellEnd"/>
      <w:r w:rsidRPr="00BB265F">
        <w:rPr>
          <w:rFonts w:eastAsia="Calibri"/>
        </w:rPr>
        <w:t xml:space="preserve">, valamint az egyes Kiadványok anyagleadási határidőit tartalmazó dokumentum </w:t>
      </w:r>
    </w:p>
    <w:p w14:paraId="110F5521" w14:textId="77777777" w:rsidR="00BB265F" w:rsidRPr="00BB265F" w:rsidRDefault="00BB265F" w:rsidP="00BB265F">
      <w:pPr>
        <w:rPr>
          <w:rFonts w:eastAsia="Calibri"/>
        </w:rPr>
      </w:pPr>
      <w:r w:rsidRPr="00BB265F">
        <w:rPr>
          <w:rFonts w:eastAsia="Calibri"/>
        </w:rPr>
        <w:t xml:space="preserve">1.14. „Grtv.”: a gazdasági reklámtevékenység alapvető feltételeiről és egyes korlátairól szóló 2008. évi XLVIII. törvény;  </w:t>
      </w:r>
    </w:p>
    <w:p w14:paraId="14418977" w14:textId="77777777" w:rsidR="00BB265F" w:rsidRPr="00BB265F" w:rsidRDefault="00BB265F" w:rsidP="00BB265F">
      <w:pPr>
        <w:rPr>
          <w:rFonts w:eastAsia="Calibri"/>
        </w:rPr>
      </w:pPr>
      <w:r w:rsidRPr="00BB265F">
        <w:rPr>
          <w:rFonts w:eastAsia="Calibri"/>
        </w:rPr>
        <w:t xml:space="preserve">1.15. „Tpvt.”: a tisztességtelen piaci magatartás és versenykorlátozás tilalmáról szóló 1996. </w:t>
      </w:r>
    </w:p>
    <w:p w14:paraId="31434FBB" w14:textId="77777777" w:rsidR="00BB265F" w:rsidRPr="00BB265F" w:rsidRDefault="00BB265F" w:rsidP="00BB265F">
      <w:pPr>
        <w:rPr>
          <w:rFonts w:eastAsia="Calibri"/>
        </w:rPr>
      </w:pPr>
      <w:r w:rsidRPr="00BB265F">
        <w:rPr>
          <w:rFonts w:eastAsia="Calibri"/>
        </w:rPr>
        <w:t xml:space="preserve">évi LVII. törvény;  </w:t>
      </w:r>
    </w:p>
    <w:p w14:paraId="7E5686EE" w14:textId="77777777" w:rsidR="00BB265F" w:rsidRPr="00BB265F" w:rsidRDefault="00BB265F" w:rsidP="00BB265F">
      <w:pPr>
        <w:rPr>
          <w:rFonts w:eastAsia="Calibri"/>
        </w:rPr>
      </w:pPr>
      <w:r w:rsidRPr="00BB265F">
        <w:rPr>
          <w:rFonts w:eastAsia="Calibri"/>
        </w:rPr>
        <w:t xml:space="preserve">1.16. „Ptk.”: a Polgári Törvénykönyvről szóló 2013. évi V. törvény;  </w:t>
      </w:r>
    </w:p>
    <w:p w14:paraId="58835C09" w14:textId="77777777" w:rsidR="00BB265F" w:rsidRPr="00BB265F" w:rsidRDefault="00BB265F" w:rsidP="00BB265F">
      <w:pPr>
        <w:rPr>
          <w:rFonts w:eastAsia="Calibri"/>
        </w:rPr>
      </w:pPr>
      <w:r w:rsidRPr="00BB265F">
        <w:rPr>
          <w:rFonts w:eastAsia="Calibri"/>
        </w:rPr>
        <w:t xml:space="preserve">1.17. „Infotv.”: információs önrendelkezési jogról és az információszabadságról szóló 2011. </w:t>
      </w:r>
    </w:p>
    <w:p w14:paraId="426E9D9C" w14:textId="77777777" w:rsidR="00BB265F" w:rsidRPr="00BB265F" w:rsidRDefault="00BB265F" w:rsidP="00BB265F">
      <w:pPr>
        <w:rPr>
          <w:rFonts w:eastAsia="Calibri"/>
        </w:rPr>
      </w:pPr>
      <w:r w:rsidRPr="00BB265F">
        <w:rPr>
          <w:rFonts w:eastAsia="Calibri"/>
        </w:rPr>
        <w:t xml:space="preserve">évi CXII. törvény. </w:t>
      </w:r>
    </w:p>
    <w:p w14:paraId="28A1496F" w14:textId="77777777" w:rsidR="00BB265F" w:rsidRDefault="00BB265F" w:rsidP="00BB265F">
      <w:pPr>
        <w:rPr>
          <w:rFonts w:eastAsia="Calibri"/>
        </w:rPr>
      </w:pPr>
    </w:p>
    <w:p w14:paraId="4E8AE00B" w14:textId="77777777" w:rsidR="00BB265F" w:rsidRPr="00BB265F" w:rsidRDefault="00BB265F" w:rsidP="00BB265F">
      <w:pPr>
        <w:rPr>
          <w:rFonts w:eastAsia="Calibri"/>
          <w:b/>
          <w:bCs/>
        </w:rPr>
      </w:pPr>
      <w:r w:rsidRPr="00BB265F">
        <w:rPr>
          <w:rFonts w:eastAsia="Calibri"/>
          <w:b/>
          <w:bCs/>
        </w:rPr>
        <w:t xml:space="preserve">2. BEVEZETŐ RENDELKEZÉSEK  </w:t>
      </w:r>
    </w:p>
    <w:p w14:paraId="40C1F318" w14:textId="77777777" w:rsidR="00BB265F" w:rsidRPr="00BB265F" w:rsidRDefault="00BB265F" w:rsidP="00BB265F">
      <w:pPr>
        <w:rPr>
          <w:rFonts w:eastAsia="Calibri"/>
        </w:rPr>
      </w:pPr>
      <w:r w:rsidRPr="00BB265F">
        <w:rPr>
          <w:rFonts w:eastAsia="Calibri"/>
        </w:rPr>
        <w:t xml:space="preserve">2.1. Jelen ÁSZF tartalmazza a Reklámközzétevő által értékesített reklámokra, hirdetésekre vonatkozóan létrejött jogviszonyokban a Reklámozó/Hirdető és a Reklámközzétevő (a továbbiakban együttesen: „Felek”) jogait és kötelezettségeit.  </w:t>
      </w:r>
    </w:p>
    <w:p w14:paraId="6B97A52D" w14:textId="77777777" w:rsidR="00BB265F" w:rsidRPr="00BB265F" w:rsidRDefault="00BB265F" w:rsidP="00BB265F">
      <w:pPr>
        <w:rPr>
          <w:rFonts w:eastAsia="Calibri"/>
        </w:rPr>
      </w:pPr>
      <w:r w:rsidRPr="00BB265F">
        <w:rPr>
          <w:rFonts w:eastAsia="Calibri"/>
        </w:rPr>
        <w:t xml:space="preserve">2.2. Amennyiben a Reklámközvetítő és a Reklámozó között fennálló szerződés erre lehetőséget ad, a Reklámközvetítő képviseleti joga kiterjedhet a reklámközzétételre irányuló szerződésnek a Reklámozó nevében történő megkötésére, módosítására és a teljesítés elfogadására is. </w:t>
      </w:r>
    </w:p>
    <w:p w14:paraId="33A897CC" w14:textId="77777777" w:rsidR="00BB265F" w:rsidRPr="00BB265F" w:rsidRDefault="00BB265F" w:rsidP="00BB265F">
      <w:pPr>
        <w:rPr>
          <w:rFonts w:eastAsia="Calibri"/>
        </w:rPr>
      </w:pPr>
      <w:r w:rsidRPr="00BB265F">
        <w:rPr>
          <w:rFonts w:eastAsia="Calibri"/>
        </w:rPr>
        <w:t xml:space="preserve">2.3. Amennyiben a Reklámközzétevő nevében Médiahirdetésifelület-értékesítő jár el, úgy a jelen ÁSZF </w:t>
      </w:r>
      <w:proofErr w:type="spellStart"/>
      <w:r w:rsidRPr="00BB265F">
        <w:rPr>
          <w:rFonts w:eastAsia="Calibri"/>
        </w:rPr>
        <w:t>Reklámközzétevőre</w:t>
      </w:r>
      <w:proofErr w:type="spellEnd"/>
      <w:r w:rsidRPr="00BB265F">
        <w:rPr>
          <w:rFonts w:eastAsia="Calibri"/>
        </w:rPr>
        <w:t xml:space="preserve"> vonatkozó rendelkezéseit a </w:t>
      </w:r>
      <w:proofErr w:type="spellStart"/>
      <w:r w:rsidRPr="00BB265F">
        <w:rPr>
          <w:rFonts w:eastAsia="Calibri"/>
        </w:rPr>
        <w:t>Grtv</w:t>
      </w:r>
      <w:proofErr w:type="spellEnd"/>
      <w:r w:rsidRPr="00BB265F">
        <w:rPr>
          <w:rFonts w:eastAsia="Calibri"/>
        </w:rPr>
        <w:t>.-</w:t>
      </w:r>
      <w:proofErr w:type="spellStart"/>
      <w:r w:rsidRPr="00BB265F">
        <w:rPr>
          <w:rFonts w:eastAsia="Calibri"/>
        </w:rPr>
        <w:t>nek</w:t>
      </w:r>
      <w:proofErr w:type="spellEnd"/>
      <w:r w:rsidRPr="00BB265F">
        <w:rPr>
          <w:rFonts w:eastAsia="Calibri"/>
        </w:rPr>
        <w:t xml:space="preserve"> megfelelően kell alkalmazni. Amennyiben a Zugló Információs és Médiacsoport Kft, mint </w:t>
      </w:r>
      <w:proofErr w:type="spellStart"/>
      <w:r w:rsidRPr="00BB265F">
        <w:rPr>
          <w:rFonts w:eastAsia="Calibri"/>
        </w:rPr>
        <w:t>Reklámközzétevő</w:t>
      </w:r>
      <w:proofErr w:type="spellEnd"/>
      <w:r w:rsidRPr="00BB265F">
        <w:rPr>
          <w:rFonts w:eastAsia="Calibri"/>
        </w:rPr>
        <w:t xml:space="preserve"> más </w:t>
      </w:r>
      <w:proofErr w:type="spellStart"/>
      <w:r w:rsidRPr="00BB265F">
        <w:rPr>
          <w:rFonts w:eastAsia="Calibri"/>
        </w:rPr>
        <w:t>Közzétevő</w:t>
      </w:r>
      <w:proofErr w:type="spellEnd"/>
      <w:r w:rsidRPr="00BB265F">
        <w:rPr>
          <w:rFonts w:eastAsia="Calibri"/>
        </w:rPr>
        <w:t xml:space="preserve"> nevében Médiahirdetésifelület-</w:t>
      </w:r>
      <w:proofErr w:type="spellStart"/>
      <w:r w:rsidRPr="00BB265F">
        <w:rPr>
          <w:rFonts w:eastAsia="Calibri"/>
        </w:rPr>
        <w:t>értékesítői</w:t>
      </w:r>
      <w:proofErr w:type="spellEnd"/>
      <w:r w:rsidRPr="00BB265F">
        <w:rPr>
          <w:rFonts w:eastAsia="Calibri"/>
        </w:rPr>
        <w:t xml:space="preserve"> minőségben jár el, a Reklámozó/Hirdető tudomásul veszi, hogy a Zugló Információs és Médiacsoport Kft. a megrendelés alapján teljesített szolgáltatást közvetített szolgáltatásként kezeli a saját </w:t>
      </w:r>
      <w:r w:rsidRPr="00BB265F">
        <w:rPr>
          <w:rFonts w:eastAsia="Calibri"/>
        </w:rPr>
        <w:lastRenderedPageBreak/>
        <w:t xml:space="preserve">elszámolási rendszerében. Utóbbi esetben az árak és engedmények tekintetében a valódi </w:t>
      </w:r>
      <w:proofErr w:type="spellStart"/>
      <w:r w:rsidRPr="00BB265F">
        <w:rPr>
          <w:rFonts w:eastAsia="Calibri"/>
        </w:rPr>
        <w:t>Közzétevő</w:t>
      </w:r>
      <w:proofErr w:type="spellEnd"/>
      <w:r w:rsidRPr="00BB265F">
        <w:rPr>
          <w:rFonts w:eastAsia="Calibri"/>
        </w:rPr>
        <w:t xml:space="preserve"> szabályozása érvényesül. </w:t>
      </w:r>
    </w:p>
    <w:p w14:paraId="65D44F0A" w14:textId="77777777" w:rsidR="00BB265F" w:rsidRPr="00BB265F" w:rsidRDefault="00BB265F" w:rsidP="00BB265F">
      <w:pPr>
        <w:rPr>
          <w:rFonts w:eastAsia="Calibri"/>
        </w:rPr>
      </w:pPr>
      <w:r w:rsidRPr="00BB265F">
        <w:rPr>
          <w:rFonts w:eastAsia="Calibri"/>
        </w:rPr>
        <w:t xml:space="preserve">2.4. Reklámok megjelentetése a Reklámközzétevő kiadványaiban a Reklámközzétevő és a Reklámozók/Hirdetők között írásban létrejött Egyedi szerződések (a továbbiakban: „Szerződések”) alapján történik. Jelen ÁSZF a Szerződések elválaszthatatlan részét képezi a Szerződésekben foglalt eltérő rendelkezés hiányában, így a Szerződés aláírásával jelen ÁSZF tartalmát ismertnek és elfogadottnak kell tekinteni. Szerződés hiányában a jelen ÁSZF a megrendeléssel és a visszaigazolással együtt képezi a Reklámozó és a Reklámközzétevő között létrejött szerződést.  </w:t>
      </w:r>
    </w:p>
    <w:p w14:paraId="1CE91BFC" w14:textId="77777777" w:rsidR="00BB265F" w:rsidRPr="00BB265F" w:rsidRDefault="00BB265F" w:rsidP="00BB265F">
      <w:pPr>
        <w:rPr>
          <w:rFonts w:eastAsia="Calibri"/>
        </w:rPr>
      </w:pPr>
      <w:r w:rsidRPr="00BB265F">
        <w:rPr>
          <w:rFonts w:eastAsia="Calibri"/>
        </w:rPr>
        <w:t xml:space="preserve">2.5. Jelen ÁSZF valamennyi Szerződésre irányadó, kivéve, ha a Szerződés ettől eltérően rendelkezik.  </w:t>
      </w:r>
    </w:p>
    <w:p w14:paraId="35E354DC" w14:textId="77777777" w:rsidR="00BB265F" w:rsidRPr="00BB265F" w:rsidRDefault="00BB265F" w:rsidP="00BB265F">
      <w:pPr>
        <w:rPr>
          <w:rFonts w:eastAsia="Calibri"/>
        </w:rPr>
      </w:pPr>
      <w:r w:rsidRPr="0006605D">
        <w:rPr>
          <w:rFonts w:eastAsia="Calibri"/>
        </w:rPr>
        <w:t>2.6. Felek kizárólag az elektronikus levelezést fogadják el az értesítések hivatalos formájának. Az így közvetített információk tárolása</w:t>
      </w:r>
      <w:r w:rsidR="00DE33E2" w:rsidRPr="0006605D">
        <w:rPr>
          <w:rFonts w:eastAsia="Calibri"/>
        </w:rPr>
        <w:t xml:space="preserve"> mindkét fél felelőssége. A megbízási szerződés megkötéséhez a Reklámközzétevő rendelkezésére bocsátott adatok védelme a Reklámközzétevő felelőssége.</w:t>
      </w:r>
      <w:r w:rsidR="00522003" w:rsidRPr="0006605D">
        <w:rPr>
          <w:rFonts w:eastAsia="Calibri"/>
        </w:rPr>
        <w:t xml:space="preserve">  </w:t>
      </w:r>
    </w:p>
    <w:p w14:paraId="6D3B4C3E" w14:textId="77777777" w:rsidR="00BB265F" w:rsidRPr="00BB265F" w:rsidRDefault="00BB265F" w:rsidP="00BB265F">
      <w:pPr>
        <w:rPr>
          <w:rFonts w:eastAsia="Calibri"/>
        </w:rPr>
      </w:pPr>
      <w:r w:rsidRPr="00BB265F">
        <w:rPr>
          <w:rFonts w:eastAsia="Calibri"/>
        </w:rPr>
        <w:t>2.7. A Felek közötti kapcsolattartást érintő változásokról, és a postai, illetve internetszolgáltatók érdekkörében felmerült technikai hibákból fakadó, a teljesítést érintő problémákról a Reklámozó/Hirdető köteles a Reklámközzétevőt haladéktalanul értesíteni.</w:t>
      </w:r>
      <w:r w:rsidR="00915FA8">
        <w:rPr>
          <w:rFonts w:eastAsia="Calibri"/>
        </w:rPr>
        <w:t xml:space="preserve"> </w:t>
      </w:r>
      <w:r w:rsidRPr="00BB265F">
        <w:rPr>
          <w:rFonts w:eastAsia="Calibri"/>
        </w:rPr>
        <w:t xml:space="preserve">A Reklámozó/Hirdető posta-, illetve e-mail címének változásából és a postai, illetve internetszolgáltatók érdekkörében felmerült technikai hibákból eredő következményekért Reklámközzétevő felelősséget nem vállal.  </w:t>
      </w:r>
    </w:p>
    <w:p w14:paraId="16E8DBF0" w14:textId="77777777" w:rsidR="00BB265F" w:rsidRDefault="00BB265F" w:rsidP="00BB265F">
      <w:pPr>
        <w:rPr>
          <w:rFonts w:eastAsia="Calibri"/>
        </w:rPr>
      </w:pPr>
    </w:p>
    <w:p w14:paraId="7E4A51F0" w14:textId="77777777" w:rsidR="00BB265F" w:rsidRPr="00BB265F" w:rsidRDefault="00BB265F" w:rsidP="00BB265F">
      <w:pPr>
        <w:rPr>
          <w:rFonts w:eastAsia="Calibri"/>
          <w:b/>
          <w:bCs/>
        </w:rPr>
      </w:pPr>
      <w:r w:rsidRPr="00BB265F">
        <w:rPr>
          <w:rFonts w:eastAsia="Calibri"/>
          <w:b/>
          <w:bCs/>
        </w:rPr>
        <w:t xml:space="preserve">3. REKLÁMOKRA VONATKOZÓ MEGRENDELÉS  </w:t>
      </w:r>
    </w:p>
    <w:p w14:paraId="04365688" w14:textId="77777777" w:rsidR="00BB265F" w:rsidRPr="00BB265F" w:rsidRDefault="00BB265F" w:rsidP="00BB265F">
      <w:pPr>
        <w:rPr>
          <w:rFonts w:eastAsia="Calibri"/>
        </w:rPr>
      </w:pPr>
      <w:r w:rsidRPr="00BB265F">
        <w:rPr>
          <w:rFonts w:eastAsia="Calibri"/>
        </w:rPr>
        <w:t xml:space="preserve">3.1. Reklámközzétevő a megrendeléseket kizárólag írásban e-mail útján, a Reklámozó által cégszerűen aláírva fogadja el. A megrendelési formanyomtatványnak (a továbbiakban: „Megrendelő”) kötelezően tartalmaznia kell az alábbi adatokat: Reklámozó neve, székhelye (természetes személy esetén lakcíme, születési helye, ideje, anyja neve), adószáma (természetes személy esetén adóazonosító jele), bankszámlaszáma, aláírásra jogosult neve, cégszerű aláírása, a Kiadvány neve, megjelentetés dátuma, reklám típusa, a kapcsolattartó személy neve, telefonszáma, e-mail címe, a reklámozandó termék vagy szolgáltatás, a megjelenés darabszáma, időpontja, mérete, </w:t>
      </w:r>
      <w:proofErr w:type="spellStart"/>
      <w:r w:rsidRPr="00BB265F">
        <w:rPr>
          <w:rFonts w:eastAsia="Calibri"/>
        </w:rPr>
        <w:t>listaára</w:t>
      </w:r>
      <w:proofErr w:type="spellEnd"/>
      <w:r w:rsidRPr="00BB265F">
        <w:rPr>
          <w:rFonts w:eastAsia="Calibri"/>
        </w:rPr>
        <w:t xml:space="preserve">, kedvezmény mértéke és kedvezményes ára, valamint ezeken kívül minden egyéb, a Reklámközzétevő által esetlegesen kért olyan adat, amely a teljesítéshez szükséges.  </w:t>
      </w:r>
    </w:p>
    <w:p w14:paraId="33A25A14" w14:textId="77777777" w:rsidR="00BB265F" w:rsidRPr="00BB265F" w:rsidRDefault="00BB265F" w:rsidP="00BB265F">
      <w:pPr>
        <w:rPr>
          <w:rFonts w:eastAsia="Calibri"/>
        </w:rPr>
      </w:pPr>
      <w:r w:rsidRPr="00BB265F">
        <w:rPr>
          <w:rFonts w:eastAsia="Calibri"/>
        </w:rPr>
        <w:t xml:space="preserve">3.2. Amennyiben a közzétenni rendelt Reklám olyan termékre vonatkozik, amely külön jogszabályban meghatározott előzetes minőségvizsgálati vagy megfelelőség-tanúsítási kötelezettség alá esik, a Reklámozó köteles a </w:t>
      </w:r>
      <w:proofErr w:type="spellStart"/>
      <w:r w:rsidRPr="00BB265F">
        <w:rPr>
          <w:rFonts w:eastAsia="Calibri"/>
        </w:rPr>
        <w:t>Reklámközzétevőnek</w:t>
      </w:r>
      <w:proofErr w:type="spellEnd"/>
      <w:r w:rsidRPr="00BB265F">
        <w:rPr>
          <w:rFonts w:eastAsia="Calibri"/>
        </w:rPr>
        <w:t xml:space="preserve"> a megrendeléskor írásban nyilatkozni arról, hogy az előzetes vizsgálatot elvégezték, és annak alapján a termék forgalomba hozható, valamint az erről a tényről szóló határozat másolatát a megrendeléséhez mellékelni. Ha a termék nem tartozik előzetes minőségvizsgálati vagy megfelelőség tanúsítási kötelezettség alá, a nyilatkozatnak ezt a tényt kell tartalmaznia. A megfelelő nyilatkozat hiányában a Reklámközzétevő a reklámot nem teszi közzé. Szerencsejátékot népszerűsítő </w:t>
      </w:r>
      <w:r w:rsidRPr="00BB265F">
        <w:rPr>
          <w:rFonts w:eastAsia="Calibri"/>
        </w:rPr>
        <w:lastRenderedPageBreak/>
        <w:t xml:space="preserve">reklám esetén az állami adóhatóság által szerencsejáték szervezésére jogosító engedélyt Reklámozó </w:t>
      </w:r>
      <w:proofErr w:type="spellStart"/>
      <w:r w:rsidRPr="00BB265F">
        <w:rPr>
          <w:rFonts w:eastAsia="Calibri"/>
        </w:rPr>
        <w:t>Reklámközzétevőnek</w:t>
      </w:r>
      <w:proofErr w:type="spellEnd"/>
      <w:r w:rsidRPr="00BB265F">
        <w:rPr>
          <w:rFonts w:eastAsia="Calibri"/>
        </w:rPr>
        <w:t xml:space="preserve"> bemutatni köteles. Amennyiben a Reklámozó/Hirdető a fenti cím alatt hivatkozott adatokat, illetve nyilatkozatokat nem, vagy nem határidőben bocsátja rendelkezésre, illetve azok az érdekkörébe tartozó okból nem állnak a Reklámközzétevő rendelkezésére, továbbá ha a megrendelés határidőn túli, úgy a Reklámközzétevő jogosult a megrendelést visszautasítani, illetve a létrejött egyedi reklámszerződést azonnali hatállyal felmondani, illetve attól elállni. A Reklámközzétevő ezen joga megfelelően irányadó arra az esetre is, ha a Megrendelő nem valós adatokat ad meg. A Reklámozó/Hirdető a megrendelésen köteles a nyilatkozat részt egyértelműen bejelölni. Amennyiben hatósági vizsgálat során a nyilatkozat tartalma nem bizonyul valósnak, annak valamennyi jogkövetkezménye a megrendelés aláíróját és/vagy a nyilatkozat aláíróját terheli. </w:t>
      </w:r>
    </w:p>
    <w:p w14:paraId="76666D5B" w14:textId="77777777" w:rsidR="00BB265F" w:rsidRPr="00BB265F" w:rsidRDefault="00BB265F" w:rsidP="00BB265F">
      <w:pPr>
        <w:rPr>
          <w:rFonts w:eastAsia="Calibri"/>
        </w:rPr>
      </w:pPr>
      <w:r w:rsidRPr="00BB265F">
        <w:rPr>
          <w:rFonts w:eastAsia="Calibri"/>
        </w:rPr>
        <w:t xml:space="preserve">3.3. Felek közötti Szerződés – amennyiben a 3.1. szerinti adatok rendelkezésre állnak –  a felek eltérő megállapodásának hiányában – határozott időre jön létre attól a naptól kezdve, amikor Reklámközzétevő a megrendelést írásban, e-mail útján visszaigazolja, vagy a megrendelésnek megfelelően a Reklám szerkesztését az adott Kiadványban megkezdi, addig a napig, amikor a Reklám megjelenik.  A szerződés hatályának lejárata nem befolyásolja a teljes ellenérték kiegyenlítésének kötelezettségét. A kiegyenlítés napja az a nap, amelyen szerződés alapján járó összeg a Reklámközzétevő bankszámláján jóváírásra kerül. A Reklám megjelentetésére kizárólag a Szerződés létrejötte után kerülhet sor. A Szerződés a visszaigazolás, ennek hiányában a megrendelésnek megfelelően, a Reklám szerkesztésének megkezdése napján lép hatályba a visszaigazolásban szereplő feltételekkel. </w:t>
      </w:r>
    </w:p>
    <w:p w14:paraId="527E2FD2" w14:textId="77777777" w:rsidR="00BB265F" w:rsidRPr="00BB265F" w:rsidRDefault="00BB265F" w:rsidP="00BB265F">
      <w:pPr>
        <w:rPr>
          <w:rFonts w:eastAsia="Calibri"/>
        </w:rPr>
      </w:pPr>
      <w:r w:rsidRPr="00BB265F">
        <w:rPr>
          <w:rFonts w:eastAsia="Calibri"/>
        </w:rPr>
        <w:t xml:space="preserve">3.4. Reklámozó tudomásul veszi, hogy </w:t>
      </w:r>
      <w:proofErr w:type="spellStart"/>
      <w:r w:rsidRPr="00BB265F">
        <w:rPr>
          <w:rFonts w:eastAsia="Calibri"/>
        </w:rPr>
        <w:t>Reklámközzétevőnek</w:t>
      </w:r>
      <w:proofErr w:type="spellEnd"/>
      <w:r w:rsidRPr="00BB265F">
        <w:rPr>
          <w:rFonts w:eastAsia="Calibri"/>
        </w:rPr>
        <w:t xml:space="preserve"> jogában áll visszautasítani a Reklám közzétételét, ha az sérti a hatályos jogszabályokat (különös tekintettel a Grtv. rendelkezéseire), illetve ha a Reklámközzétevő egyoldalú megítélése szerint:  </w:t>
      </w:r>
    </w:p>
    <w:p w14:paraId="4DFD7D8E" w14:textId="77777777" w:rsidR="00BB265F" w:rsidRPr="00BB265F" w:rsidRDefault="00BB265F" w:rsidP="00BB265F">
      <w:pPr>
        <w:rPr>
          <w:rFonts w:eastAsia="Calibri"/>
        </w:rPr>
      </w:pPr>
      <w:r w:rsidRPr="00BB265F">
        <w:rPr>
          <w:rFonts w:eastAsia="Calibri"/>
        </w:rPr>
        <w:t xml:space="preserve">3.4.1. a Reklám közzététele közerkölcsbe ütközik, vagy politikai, gazdasági szempontból kifogásolható,  </w:t>
      </w:r>
    </w:p>
    <w:p w14:paraId="10C68A81" w14:textId="77777777" w:rsidR="00BB265F" w:rsidRPr="00BB265F" w:rsidRDefault="00BB265F" w:rsidP="00BB265F">
      <w:pPr>
        <w:rPr>
          <w:rFonts w:eastAsia="Calibri"/>
        </w:rPr>
      </w:pPr>
      <w:r w:rsidRPr="00BB265F">
        <w:rPr>
          <w:rFonts w:eastAsia="Calibri"/>
        </w:rPr>
        <w:t xml:space="preserve">3.4.2. a Reklám nem egyeztethető össze Reklámközzétevő Kiadványának profiljával,  </w:t>
      </w:r>
    </w:p>
    <w:p w14:paraId="2BBC2924" w14:textId="77777777" w:rsidR="00BB265F" w:rsidRPr="00BB265F" w:rsidRDefault="00BB265F" w:rsidP="00BB265F">
      <w:pPr>
        <w:rPr>
          <w:rFonts w:eastAsia="Calibri"/>
        </w:rPr>
      </w:pPr>
      <w:r w:rsidRPr="00BB265F">
        <w:rPr>
          <w:rFonts w:eastAsia="Calibri"/>
        </w:rPr>
        <w:t xml:space="preserve">3.4.3. a Reklám közzététele a Reklámközzétevő reklámpiaci és/vagy üzleti érdekeit közvetett vagy közvetlen módon sértené,  </w:t>
      </w:r>
    </w:p>
    <w:p w14:paraId="6C831F58" w14:textId="77777777" w:rsidR="00BB265F" w:rsidRPr="00BB265F" w:rsidRDefault="00BB265F" w:rsidP="00BB265F">
      <w:pPr>
        <w:rPr>
          <w:rFonts w:eastAsia="Calibri"/>
        </w:rPr>
      </w:pPr>
      <w:r w:rsidRPr="00BB265F">
        <w:rPr>
          <w:rFonts w:eastAsia="Calibri"/>
        </w:rPr>
        <w:t xml:space="preserve">3.4.4. a közzététel technikai vagy </w:t>
      </w:r>
      <w:proofErr w:type="spellStart"/>
      <w:r w:rsidRPr="00BB265F">
        <w:rPr>
          <w:rFonts w:eastAsia="Calibri"/>
        </w:rPr>
        <w:t>terjedelmi</w:t>
      </w:r>
      <w:proofErr w:type="spellEnd"/>
      <w:r w:rsidRPr="00BB265F">
        <w:rPr>
          <w:rFonts w:eastAsia="Calibri"/>
        </w:rPr>
        <w:t xml:space="preserve"> okokból nem teljesíthető,  </w:t>
      </w:r>
    </w:p>
    <w:p w14:paraId="7D5667EE" w14:textId="77777777" w:rsidR="00BB265F" w:rsidRPr="00BB265F" w:rsidRDefault="00BB265F" w:rsidP="00BB265F">
      <w:pPr>
        <w:rPr>
          <w:rFonts w:eastAsia="Calibri"/>
        </w:rPr>
      </w:pPr>
      <w:r w:rsidRPr="00BB265F">
        <w:rPr>
          <w:rFonts w:eastAsia="Calibri"/>
        </w:rPr>
        <w:t xml:space="preserve">3.4.5. a közzététel jelen ÁSZF vagy az Önszabályozó Reklámtestület Magyar Reklámetikai Kódexének rendelkezéseit sértené.  </w:t>
      </w:r>
    </w:p>
    <w:p w14:paraId="76DE0421" w14:textId="77777777" w:rsidR="00BB265F" w:rsidRPr="00BB265F" w:rsidRDefault="00BB265F" w:rsidP="00BB265F">
      <w:pPr>
        <w:rPr>
          <w:rFonts w:eastAsia="Calibri"/>
        </w:rPr>
      </w:pPr>
      <w:r w:rsidRPr="00BB265F">
        <w:rPr>
          <w:rFonts w:eastAsia="Calibri"/>
        </w:rPr>
        <w:t xml:space="preserve">3.5. Ha a Reklám terjesztési feltételeinek módosítására van szükség, a Reklámközzétevő előzetesen értesíti a Reklámozót. A Reklám terjesztési feltételeinek módosításához a Reklámozó beleegyezése szükséges. A Reklámközzétevő a végrehajtott változtatásokról beszámol a Reklámozónak.  </w:t>
      </w:r>
    </w:p>
    <w:p w14:paraId="3E514AC4" w14:textId="77777777" w:rsidR="00BB265F" w:rsidRPr="00BB265F" w:rsidRDefault="00BB265F" w:rsidP="00BB265F">
      <w:pPr>
        <w:rPr>
          <w:rFonts w:eastAsia="Calibri"/>
        </w:rPr>
      </w:pPr>
      <w:r w:rsidRPr="00BB265F">
        <w:rPr>
          <w:rFonts w:eastAsia="Calibri"/>
        </w:rPr>
        <w:t xml:space="preserve">3.6. A Reklámközzétevő vagy a nevében eljáró Médiahirdetésifelület-értékesítő legkésőbb a reklám közzétételére irányuló szerződés megkötését követő hónap utolsó napjáig a Reklámozó felhívására beszámol a Reklámozónak a reklám közzétételének körülményeiről. </w:t>
      </w:r>
    </w:p>
    <w:p w14:paraId="4FAE26E1" w14:textId="77777777" w:rsidR="00BD6D9C" w:rsidRDefault="00BD6D9C" w:rsidP="00BB265F">
      <w:pPr>
        <w:rPr>
          <w:rFonts w:eastAsia="Calibri"/>
        </w:rPr>
      </w:pPr>
    </w:p>
    <w:p w14:paraId="6716723B" w14:textId="77777777" w:rsidR="00BB265F" w:rsidRPr="00BD6D9C" w:rsidRDefault="00BB265F" w:rsidP="00BB265F">
      <w:pPr>
        <w:rPr>
          <w:rFonts w:eastAsia="Calibri"/>
          <w:b/>
          <w:bCs/>
        </w:rPr>
      </w:pPr>
      <w:r w:rsidRPr="00BD6D9C">
        <w:rPr>
          <w:rFonts w:eastAsia="Calibri"/>
          <w:b/>
          <w:bCs/>
        </w:rPr>
        <w:lastRenderedPageBreak/>
        <w:t xml:space="preserve">4. SPECIÁLIS HIRDETÉSEKRE VONATKOZÓ MEGRENDELÉS </w:t>
      </w:r>
    </w:p>
    <w:p w14:paraId="6329423C" w14:textId="77777777" w:rsidR="00BB265F" w:rsidRPr="00BB265F" w:rsidRDefault="00BB265F" w:rsidP="00BB265F">
      <w:pPr>
        <w:rPr>
          <w:rFonts w:eastAsia="Calibri"/>
        </w:rPr>
      </w:pPr>
      <w:r w:rsidRPr="00BB265F">
        <w:rPr>
          <w:rFonts w:eastAsia="Calibri"/>
        </w:rPr>
        <w:t xml:space="preserve">4.1. Az egyes kiadványok hirdetési rovataiban apróhirdetés megrendelése is kizárólag e-mail útján is történhet. </w:t>
      </w:r>
    </w:p>
    <w:p w14:paraId="40DEDADA" w14:textId="77777777" w:rsidR="00BB265F" w:rsidRPr="00BB265F" w:rsidRDefault="00BB265F" w:rsidP="00BB265F">
      <w:pPr>
        <w:rPr>
          <w:rFonts w:eastAsia="Calibri"/>
        </w:rPr>
      </w:pPr>
      <w:r w:rsidRPr="00BB265F">
        <w:rPr>
          <w:rFonts w:eastAsia="Calibri"/>
        </w:rPr>
        <w:t xml:space="preserve">4.2. Gyászhirdetés megrendelése esetén a Hirdető köteles megküldeni az elhunyt személy halotti anyakönyvi kivonatának másolatát a Reklámközzétevő részére. A Reklámközzétevő halotti anyakönyvi kivonat nélkül gyászhirdetést nem tesz közzé.  </w:t>
      </w:r>
    </w:p>
    <w:p w14:paraId="407EBBFB" w14:textId="77777777" w:rsidR="00BB265F" w:rsidRPr="00BB265F" w:rsidRDefault="00BB265F" w:rsidP="00BB265F">
      <w:pPr>
        <w:rPr>
          <w:rFonts w:eastAsia="Calibri"/>
        </w:rPr>
      </w:pPr>
      <w:r w:rsidRPr="00BB265F">
        <w:rPr>
          <w:rFonts w:eastAsia="Calibri"/>
        </w:rPr>
        <w:t xml:space="preserve">4.3. A Reklámközzétevő a Reklám/Hirdetés adatait, valamint a Reklámozó/Hirdető adatait a reklám közzétételétől számított 5 évig megőrzi. A Reklámközzétevő a hirdetési szerződést és a számlákat 8 évig őrzi a számviteli bizonylatokra vonatkozó megőrzési kötelezettség alapján.  </w:t>
      </w:r>
    </w:p>
    <w:p w14:paraId="58FE5D68" w14:textId="77777777" w:rsidR="00BD6D9C" w:rsidRDefault="00BD6D9C" w:rsidP="00BB265F">
      <w:pPr>
        <w:rPr>
          <w:rFonts w:eastAsia="Calibri"/>
        </w:rPr>
      </w:pPr>
    </w:p>
    <w:p w14:paraId="315234BA" w14:textId="77777777" w:rsidR="00BB265F" w:rsidRPr="00BD6D9C" w:rsidRDefault="00BD6D9C" w:rsidP="00BB265F">
      <w:pPr>
        <w:rPr>
          <w:rFonts w:eastAsia="Calibri"/>
          <w:b/>
          <w:bCs/>
        </w:rPr>
      </w:pPr>
      <w:r>
        <w:rPr>
          <w:rFonts w:eastAsia="Calibri"/>
          <w:b/>
          <w:bCs/>
        </w:rPr>
        <w:t>5</w:t>
      </w:r>
      <w:r w:rsidR="00BB265F" w:rsidRPr="00BD6D9C">
        <w:rPr>
          <w:rFonts w:eastAsia="Calibri"/>
          <w:b/>
          <w:bCs/>
        </w:rPr>
        <w:t xml:space="preserve">. FELELŐSSÉG ÉS SZAVATOSSÁG  </w:t>
      </w:r>
    </w:p>
    <w:p w14:paraId="39BD8429" w14:textId="77777777" w:rsidR="00BB265F" w:rsidRPr="00BB265F" w:rsidRDefault="00BB265F" w:rsidP="00BB265F">
      <w:pPr>
        <w:rPr>
          <w:rFonts w:eastAsia="Calibri"/>
        </w:rPr>
      </w:pPr>
      <w:r w:rsidRPr="00BB265F">
        <w:rPr>
          <w:rFonts w:eastAsia="Calibri"/>
        </w:rPr>
        <w:t xml:space="preserve">5.1. A Reklámozó szavatolja, hogy a jelen ÁSZF szerint a </w:t>
      </w:r>
      <w:proofErr w:type="spellStart"/>
      <w:r w:rsidRPr="00BB265F">
        <w:rPr>
          <w:rFonts w:eastAsia="Calibri"/>
        </w:rPr>
        <w:t>Reklámközzétevőnek</w:t>
      </w:r>
      <w:proofErr w:type="spellEnd"/>
      <w:r w:rsidRPr="00BB265F">
        <w:rPr>
          <w:rFonts w:eastAsia="Calibri"/>
        </w:rPr>
        <w:t xml:space="preserve"> felhasználásra, kidolgozásra átadott reklámanyagok nem ütköznek jogszabályba, különösen nem a Grtv., valamint a gazdasági reklámok és az üzletfeliratok, továbbá egyes közérdekű közlemények magyar nyelvű közzétételéről szóló 2001. évi XCVI. törvény rendelkezéseibe, továbbá nem sértik harmadik személy személyiségi jogait (ideértve a védjegy-,és adatvédelmi jogokat), illetve harmadik személynek nincs olyan joga, amely a nyilvános közlést korlátozza vagy megakadályozza, különösen nem áll fenn ezeken harmadik személy szerzői vagy szomszédos jogi oltalomban részesülő joga, vagy ha igen, akkor az oltalomban részesülők a nyilvános közzétételhez, felhasználáshoz a szükséges engedélyt és hozzájárulást megadták.  </w:t>
      </w:r>
    </w:p>
    <w:p w14:paraId="3683E266" w14:textId="77777777" w:rsidR="00BB265F" w:rsidRPr="00BB265F" w:rsidRDefault="00BB265F" w:rsidP="00BB265F">
      <w:pPr>
        <w:rPr>
          <w:rFonts w:eastAsia="Calibri"/>
        </w:rPr>
      </w:pPr>
      <w:r w:rsidRPr="00BB265F">
        <w:rPr>
          <w:rFonts w:eastAsia="Calibri"/>
        </w:rPr>
        <w:t xml:space="preserve">5.2. A Reklámozó kizárólagos felelőssége, hogy a Reklámban megjelenő információk megfelelnek a valóságnak, és nem sértik az összehasonlító reklám tilalmára vonatkozó rendelkezéseket.  </w:t>
      </w:r>
    </w:p>
    <w:p w14:paraId="7C914429" w14:textId="77777777" w:rsidR="00BB265F" w:rsidRPr="00BB265F" w:rsidRDefault="00BB265F" w:rsidP="00BB265F">
      <w:pPr>
        <w:rPr>
          <w:rFonts w:eastAsia="Calibri"/>
        </w:rPr>
      </w:pPr>
      <w:r w:rsidRPr="00BB265F">
        <w:rPr>
          <w:rFonts w:eastAsia="Calibri"/>
        </w:rPr>
        <w:t xml:space="preserve">5.3. Amennyiben Reklámozó a jelen ÁSZF-ben vállalt szavatosságvállalásait megszegi, illetve kijelentései utóbb valótlannak bizonyulnak, úgy teljes kártérítési kötelezettséggel tartozik a Reklámközzétevő irányába, ha harmadik személy kártérítési vagy egyéb igénnyel (hatósági bírság, stb.) lép fel a Reklámközzétevővel, mint a reklám közzétevőjével szemben. Ezen kötelezettség vonatkozik a hibás, vagy jogszabályba ütköző reklám helyreigazításának megjelentetéséből, vagy más okból bekövetkező kár megfizetésére is.  </w:t>
      </w:r>
    </w:p>
    <w:p w14:paraId="6BF0C251" w14:textId="77777777" w:rsidR="00BB265F" w:rsidRPr="00BB265F" w:rsidRDefault="00BB265F" w:rsidP="00BB265F">
      <w:pPr>
        <w:rPr>
          <w:rFonts w:eastAsia="Calibri"/>
        </w:rPr>
      </w:pPr>
      <w:r w:rsidRPr="00BB265F">
        <w:rPr>
          <w:rFonts w:eastAsia="Calibri"/>
        </w:rPr>
        <w:t xml:space="preserve">5.4. A reklám tartalmáért, annak jogszerűségéért a Reklámozó teljes felelősséget vállal, és ezennel visszavonhatatlanul átvállalja a Reklámközzétevőtől vagy ezek alkalmazottaitól, megbízottjaitól a reklám közzétevőjének a Grtv. szerinti, vagy egyéb jogszabály (Ptk., a sajtószabadságról és a médiatartalmak alapvető szabályairól szóló 2010. évi CIV. tv., a médiaszolgáltatásokról és a tömegkommunikációról szóló 2010. évi CLXXXV. tv., Tpvt., illetve bármely további vonatkozó jogszabály) alapján fennálló, a Reklámközzétevővel vagy alkalmazottaival, megbízottjaival szemben fennálló, a reklám tartalma miatt kiszabott mindazon bírságot, megállapított kártérítést, sérelemdíjat és költséget, amely jogszabályok és/vagy a jelen szerződés Megrendelő általi megszegése folytán az illetékes hatóságok vagy harmadik személyek a Reklámközzétevővel, illetve annak munkatársaival szemben érvényesítenek. A Reklámozó köteles az esedékességkor megfizetni a jogerősen kiszabott bírságot, a megítélt kártérítést és költséget, vagy ha azt a Reklámközzétevő, vagy az </w:t>
      </w:r>
      <w:r w:rsidRPr="00BB265F">
        <w:rPr>
          <w:rFonts w:eastAsia="Calibri"/>
        </w:rPr>
        <w:lastRenderedPageBreak/>
        <w:t xml:space="preserve">érdekkörében eljáró személyek  már megfizették, akkor azt Reklámközzétevő számára megtéríteni.  </w:t>
      </w:r>
    </w:p>
    <w:p w14:paraId="0E5B8D26" w14:textId="77777777" w:rsidR="00BB265F" w:rsidRPr="00BB265F" w:rsidRDefault="00BB265F" w:rsidP="00BB265F">
      <w:pPr>
        <w:rPr>
          <w:rFonts w:eastAsia="Calibri"/>
        </w:rPr>
      </w:pPr>
      <w:r w:rsidRPr="00BB265F">
        <w:rPr>
          <w:rFonts w:eastAsia="Calibri"/>
        </w:rPr>
        <w:t xml:space="preserve">5.5. A Reklámozó tudomásul veszi, hogy a hirdetéssel/reklámmal kapcsolatosan a Reklámközzétevő helyett a hatósággal, illetve a jogosulttal szemben köteles helytállni.  </w:t>
      </w:r>
    </w:p>
    <w:p w14:paraId="694297AF" w14:textId="77777777" w:rsidR="00BB265F" w:rsidRPr="00BD6D9C" w:rsidRDefault="00BB265F" w:rsidP="00BB265F">
      <w:pPr>
        <w:rPr>
          <w:rFonts w:eastAsia="Calibri"/>
          <w:b/>
          <w:bCs/>
        </w:rPr>
      </w:pPr>
      <w:r w:rsidRPr="00BD6D9C">
        <w:rPr>
          <w:rFonts w:eastAsia="Calibri"/>
          <w:b/>
          <w:bCs/>
        </w:rPr>
        <w:t xml:space="preserve">Online és mobil reklámokra vonatkozó rendelkezések </w:t>
      </w:r>
    </w:p>
    <w:p w14:paraId="3AC20D36" w14:textId="77777777" w:rsidR="00BB265F" w:rsidRPr="00BB265F" w:rsidRDefault="00BB265F" w:rsidP="00BB265F">
      <w:pPr>
        <w:rPr>
          <w:rFonts w:eastAsia="Calibri"/>
        </w:rPr>
      </w:pPr>
      <w:r w:rsidRPr="00BB265F">
        <w:rPr>
          <w:rFonts w:eastAsia="Calibri"/>
        </w:rPr>
        <w:t xml:space="preserve">5.6. A Reklámozó/Hirdető szavatolja, hogy az általa megrendelt Reklám felhasználói információkat semmilyen formában és módon nem </w:t>
      </w:r>
      <w:proofErr w:type="spellStart"/>
      <w:r w:rsidRPr="00BB265F">
        <w:rPr>
          <w:rFonts w:eastAsia="Calibri"/>
        </w:rPr>
        <w:t>monitoroz</w:t>
      </w:r>
      <w:proofErr w:type="spellEnd"/>
      <w:r w:rsidRPr="00BB265F">
        <w:rPr>
          <w:rFonts w:eastAsia="Calibri"/>
        </w:rPr>
        <w:t xml:space="preserve">, továbbá szavatosságot vállal arra, hogy a Reklámon keresztül személyes és/vagy profilépítésre alkalmas adatokat – a Szolgáltatóval történő kifejezett és külön megállapodás hiányában – semmilyen formában és módon nem gyűjt. </w:t>
      </w:r>
    </w:p>
    <w:p w14:paraId="41819507" w14:textId="77777777" w:rsidR="00BB265F" w:rsidRPr="00BB265F" w:rsidRDefault="00BB265F" w:rsidP="00BB265F">
      <w:pPr>
        <w:rPr>
          <w:rFonts w:eastAsia="Calibri"/>
        </w:rPr>
      </w:pPr>
      <w:r w:rsidRPr="00BB265F">
        <w:rPr>
          <w:rFonts w:eastAsia="Calibri"/>
        </w:rPr>
        <w:t xml:space="preserve">5.7. A Reklámközzétevő jogosult folyamatosan ellenőrizni, hogy a Reklám az előző pontban foglaltaknak megfelel-e, azaz jogosult folyamatosan ellenőrizni, hogy a Reklámozó/Hirdető a felhasználói tartalmak </w:t>
      </w:r>
      <w:proofErr w:type="spellStart"/>
      <w:r w:rsidRPr="00BB265F">
        <w:rPr>
          <w:rFonts w:eastAsia="Calibri"/>
        </w:rPr>
        <w:t>monitorozásának</w:t>
      </w:r>
      <w:proofErr w:type="spellEnd"/>
      <w:r w:rsidRPr="00BB265F">
        <w:rPr>
          <w:rFonts w:eastAsia="Calibri"/>
        </w:rPr>
        <w:t xml:space="preserve"> és a személyes és/vagy profilépítésre alkalmas adatok gyűjtésének tilalmára vonatkozó kötelezettségének eleget tesz-e. Abban az esetben, ha a </w:t>
      </w:r>
    </w:p>
    <w:p w14:paraId="233F012A" w14:textId="77777777" w:rsidR="00BB265F" w:rsidRPr="00BB265F" w:rsidRDefault="00BB265F" w:rsidP="00BB265F">
      <w:pPr>
        <w:rPr>
          <w:rFonts w:eastAsia="Calibri"/>
        </w:rPr>
      </w:pPr>
      <w:r w:rsidRPr="00BB265F">
        <w:rPr>
          <w:rFonts w:eastAsia="Calibri"/>
        </w:rPr>
        <w:t xml:space="preserve">Reklám bármilyen módon és mértékben ezen tilalomban ütközik, a Reklámközzétevő jogosult a Reklámot visszautasítani,  felfüggeszteni, törölni, valamint jogosult a létrejött egyedi reklámszerződést azonnali hatállyal felmondani, illetve attól elállni. A Reklámközzétevő jogosult minden olyan intézkedés, bejelentés, vagy egyéb cselekmény megtételére, amelyet a tilalmazott magatartás (pld.: jogosulatlan adatkezelés), illetve a sérelmes helyzet </w:t>
      </w:r>
      <w:proofErr w:type="spellStart"/>
      <w:r w:rsidRPr="00BB265F">
        <w:rPr>
          <w:rFonts w:eastAsia="Calibri"/>
        </w:rPr>
        <w:t>kivizsgálhatósága</w:t>
      </w:r>
      <w:proofErr w:type="spellEnd"/>
      <w:r w:rsidRPr="00BB265F">
        <w:rPr>
          <w:rFonts w:eastAsia="Calibri"/>
        </w:rPr>
        <w:t xml:space="preserve"> és megszüntethetősége érdekében szükségesnek ítél. </w:t>
      </w:r>
    </w:p>
    <w:p w14:paraId="431C7702" w14:textId="77777777" w:rsidR="00BD6D9C" w:rsidRDefault="00BD6D9C" w:rsidP="00BB265F">
      <w:pPr>
        <w:rPr>
          <w:rFonts w:eastAsia="Calibri"/>
        </w:rPr>
      </w:pPr>
    </w:p>
    <w:p w14:paraId="360E5DE5" w14:textId="77777777" w:rsidR="00BB265F" w:rsidRPr="00BD6D9C" w:rsidRDefault="00BB265F" w:rsidP="00BB265F">
      <w:pPr>
        <w:rPr>
          <w:rFonts w:eastAsia="Calibri"/>
          <w:b/>
          <w:bCs/>
        </w:rPr>
      </w:pPr>
      <w:r w:rsidRPr="00BD6D9C">
        <w:rPr>
          <w:rFonts w:eastAsia="Calibri"/>
          <w:b/>
          <w:bCs/>
        </w:rPr>
        <w:t xml:space="preserve">6. REKLÁMKÖZZÉTEVŐ TELJESÍTÉSE </w:t>
      </w:r>
    </w:p>
    <w:p w14:paraId="6034EFAF" w14:textId="77777777" w:rsidR="00BB265F" w:rsidRPr="00BB265F" w:rsidRDefault="00BB265F" w:rsidP="00BB265F">
      <w:pPr>
        <w:rPr>
          <w:rFonts w:eastAsia="Calibri"/>
        </w:rPr>
      </w:pPr>
      <w:r w:rsidRPr="00BB265F">
        <w:rPr>
          <w:rFonts w:eastAsia="Calibri"/>
        </w:rPr>
        <w:t xml:space="preserve">6.1. Reklámozó felelős a szolgáltatás teljesítéséhez szükséges dokumentumok időben történő átadásáért. Reklámközzétevő köteles a Reklámozó figyelmét időben felhívni a dokumentumok nyilvánvaló alkalmatlanságára vagy hiányosságaira. Reklámozó kötbér megfizetésére köteles, amennyiben Reklámközzétevő azért áll el a Szerződéstől, mert Reklámozó ragaszkodik az egyértelműen alkalmatlan, hibás, vagy a jogszabályokkal ellentétes dokumentumok felhasználásához, vagy Reklám megjelentetéséhez.  </w:t>
      </w:r>
    </w:p>
    <w:p w14:paraId="69DBF014" w14:textId="77777777" w:rsidR="00BB265F" w:rsidRPr="00BB265F" w:rsidRDefault="00BB265F" w:rsidP="00BB265F">
      <w:pPr>
        <w:rPr>
          <w:rFonts w:eastAsia="Calibri"/>
        </w:rPr>
      </w:pPr>
      <w:r w:rsidRPr="00BB265F">
        <w:rPr>
          <w:rFonts w:eastAsia="Calibri"/>
        </w:rPr>
        <w:t>6.2. Reklámozó a közlendő Reklámról a saját költségén elkészített anyagot elektronikus úton (e-mail)</w:t>
      </w:r>
      <w:r w:rsidR="00BD6D9C">
        <w:rPr>
          <w:rFonts w:eastAsia="Calibri"/>
        </w:rPr>
        <w:t xml:space="preserve"> elküldeni</w:t>
      </w:r>
      <w:r w:rsidRPr="00BB265F">
        <w:rPr>
          <w:rFonts w:eastAsia="Calibri"/>
        </w:rPr>
        <w:t xml:space="preserve">, </w:t>
      </w:r>
      <w:r w:rsidR="00BD6D9C">
        <w:rPr>
          <w:rFonts w:eastAsia="Calibri"/>
        </w:rPr>
        <w:t xml:space="preserve">viszont </w:t>
      </w:r>
      <w:r w:rsidRPr="00BB265F">
        <w:rPr>
          <w:rFonts w:eastAsia="Calibri"/>
        </w:rPr>
        <w:t>10 MB-</w:t>
      </w:r>
      <w:proofErr w:type="spellStart"/>
      <w:r w:rsidRPr="00BB265F">
        <w:rPr>
          <w:rFonts w:eastAsia="Calibri"/>
        </w:rPr>
        <w:t>ot</w:t>
      </w:r>
      <w:proofErr w:type="spellEnd"/>
      <w:r w:rsidRPr="00BB265F">
        <w:rPr>
          <w:rFonts w:eastAsia="Calibri"/>
        </w:rPr>
        <w:t xml:space="preserve"> meghaladó méret esetén </w:t>
      </w:r>
      <w:r w:rsidR="00BD6D9C">
        <w:rPr>
          <w:rFonts w:eastAsia="Calibri"/>
        </w:rPr>
        <w:t xml:space="preserve">az anyagot </w:t>
      </w:r>
      <w:r w:rsidRPr="00BB265F">
        <w:rPr>
          <w:rFonts w:eastAsia="Calibri"/>
        </w:rPr>
        <w:t>internetes felhőszolgáltatás</w:t>
      </w:r>
      <w:r w:rsidR="00BD6D9C">
        <w:rPr>
          <w:rFonts w:eastAsia="Calibri"/>
        </w:rPr>
        <w:t>ra</w:t>
      </w:r>
      <w:r w:rsidRPr="00BB265F">
        <w:rPr>
          <w:rFonts w:eastAsia="Calibri"/>
        </w:rPr>
        <w:t xml:space="preserve"> (</w:t>
      </w:r>
      <w:proofErr w:type="spellStart"/>
      <w:r w:rsidRPr="00BB265F">
        <w:rPr>
          <w:rFonts w:eastAsia="Calibri"/>
        </w:rPr>
        <w:t>Dropbox</w:t>
      </w:r>
      <w:proofErr w:type="spellEnd"/>
      <w:r w:rsidRPr="00BB265F">
        <w:rPr>
          <w:rFonts w:eastAsia="Calibri"/>
        </w:rPr>
        <w:t xml:space="preserve">, </w:t>
      </w:r>
      <w:proofErr w:type="spellStart"/>
      <w:r w:rsidRPr="00BB265F">
        <w:rPr>
          <w:rFonts w:eastAsia="Calibri"/>
        </w:rPr>
        <w:t>Wetransfer</w:t>
      </w:r>
      <w:proofErr w:type="spellEnd"/>
      <w:r w:rsidR="00BD6D9C">
        <w:rPr>
          <w:rFonts w:eastAsia="Calibri"/>
        </w:rPr>
        <w:t xml:space="preserve">, </w:t>
      </w:r>
      <w:proofErr w:type="spellStart"/>
      <w:r w:rsidR="00BD6D9C">
        <w:rPr>
          <w:rFonts w:eastAsia="Calibri"/>
        </w:rPr>
        <w:t>GoogleDrive</w:t>
      </w:r>
      <w:proofErr w:type="spellEnd"/>
      <w:r w:rsidRPr="00BB265F">
        <w:rPr>
          <w:rFonts w:eastAsia="Calibri"/>
        </w:rPr>
        <w:t xml:space="preserve">  stb.) </w:t>
      </w:r>
      <w:r w:rsidR="00BD6D9C">
        <w:rPr>
          <w:rFonts w:eastAsia="Calibri"/>
        </w:rPr>
        <w:t xml:space="preserve">feltölteni, és annak </w:t>
      </w:r>
      <w:r w:rsidRPr="00BB265F">
        <w:rPr>
          <w:rFonts w:eastAsia="Calibri"/>
        </w:rPr>
        <w:t>úgynevezett linkjét e-mailben elküld</w:t>
      </w:r>
      <w:r w:rsidR="00BD6D9C">
        <w:rPr>
          <w:rFonts w:eastAsia="Calibri"/>
        </w:rPr>
        <w:t>ve</w:t>
      </w:r>
      <w:r w:rsidRPr="00BB265F">
        <w:rPr>
          <w:rFonts w:eastAsia="Calibri"/>
        </w:rPr>
        <w:t xml:space="preserve"> (</w:t>
      </w:r>
      <w:proofErr w:type="spellStart"/>
      <w:r w:rsidRPr="00BB265F">
        <w:rPr>
          <w:rFonts w:eastAsia="Calibri"/>
        </w:rPr>
        <w:t>eps</w:t>
      </w:r>
      <w:proofErr w:type="spellEnd"/>
      <w:r w:rsidRPr="00BB265F">
        <w:rPr>
          <w:rFonts w:eastAsia="Calibri"/>
        </w:rPr>
        <w:t xml:space="preserve">, </w:t>
      </w:r>
      <w:proofErr w:type="spellStart"/>
      <w:r w:rsidRPr="00BB265F">
        <w:rPr>
          <w:rFonts w:eastAsia="Calibri"/>
        </w:rPr>
        <w:t>tif</w:t>
      </w:r>
      <w:proofErr w:type="spellEnd"/>
      <w:r w:rsidRPr="00BB265F">
        <w:rPr>
          <w:rFonts w:eastAsia="Calibri"/>
        </w:rPr>
        <w:t xml:space="preserve">, </w:t>
      </w:r>
      <w:proofErr w:type="spellStart"/>
      <w:r w:rsidRPr="00BB265F">
        <w:rPr>
          <w:rFonts w:eastAsia="Calibri"/>
        </w:rPr>
        <w:t>jpeg</w:t>
      </w:r>
      <w:proofErr w:type="spellEnd"/>
      <w:r w:rsidRPr="00BB265F">
        <w:rPr>
          <w:rFonts w:eastAsia="Calibri"/>
        </w:rPr>
        <w:t xml:space="preserve"> vagy </w:t>
      </w:r>
      <w:proofErr w:type="spellStart"/>
      <w:r w:rsidRPr="00BB265F">
        <w:rPr>
          <w:rFonts w:eastAsia="Calibri"/>
        </w:rPr>
        <w:t>pdf</w:t>
      </w:r>
      <w:proofErr w:type="spellEnd"/>
      <w:r w:rsidRPr="00BB265F">
        <w:rPr>
          <w:rFonts w:eastAsia="Calibri"/>
        </w:rPr>
        <w:t xml:space="preserve"> formátumban) </w:t>
      </w:r>
      <w:r w:rsidR="00BD6D9C">
        <w:rPr>
          <w:rFonts w:eastAsia="Calibri"/>
        </w:rPr>
        <w:t>leadni</w:t>
      </w:r>
      <w:r w:rsidRPr="00BB265F">
        <w:rPr>
          <w:rFonts w:eastAsia="Calibri"/>
        </w:rPr>
        <w:t xml:space="preserve"> a visszaigazolásban megjelölt határidőig, de legkésőbb az anyagleadási határidőig. Online Reklám esetén a leadható kizárólagos formátumok: </w:t>
      </w:r>
      <w:proofErr w:type="spellStart"/>
      <w:r w:rsidRPr="00BB265F">
        <w:rPr>
          <w:rFonts w:eastAsia="Calibri"/>
        </w:rPr>
        <w:t>gif</w:t>
      </w:r>
      <w:proofErr w:type="spellEnd"/>
      <w:r w:rsidRPr="00BB265F">
        <w:rPr>
          <w:rFonts w:eastAsia="Calibri"/>
        </w:rPr>
        <w:t xml:space="preserve">; </w:t>
      </w:r>
      <w:proofErr w:type="spellStart"/>
      <w:r w:rsidRPr="00BB265F">
        <w:rPr>
          <w:rFonts w:eastAsia="Calibri"/>
        </w:rPr>
        <w:t>animgif</w:t>
      </w:r>
      <w:proofErr w:type="spellEnd"/>
      <w:r w:rsidRPr="00BB265F">
        <w:rPr>
          <w:rFonts w:eastAsia="Calibri"/>
        </w:rPr>
        <w:t xml:space="preserve">; </w:t>
      </w:r>
      <w:proofErr w:type="spellStart"/>
      <w:r w:rsidRPr="00BB265F">
        <w:rPr>
          <w:rFonts w:eastAsia="Calibri"/>
        </w:rPr>
        <w:t>jpeg</w:t>
      </w:r>
      <w:proofErr w:type="spellEnd"/>
      <w:r w:rsidRPr="00BB265F">
        <w:rPr>
          <w:rFonts w:eastAsia="Calibri"/>
        </w:rPr>
        <w:t xml:space="preserve">; </w:t>
      </w:r>
      <w:proofErr w:type="spellStart"/>
      <w:r w:rsidRPr="00BB265F">
        <w:rPr>
          <w:rFonts w:eastAsia="Calibri"/>
        </w:rPr>
        <w:t>jpg</w:t>
      </w:r>
      <w:proofErr w:type="spellEnd"/>
      <w:r w:rsidRPr="00BB265F">
        <w:rPr>
          <w:rFonts w:eastAsia="Calibri"/>
        </w:rPr>
        <w:t xml:space="preserve">; </w:t>
      </w:r>
      <w:proofErr w:type="spellStart"/>
      <w:r w:rsidRPr="00BB265F">
        <w:rPr>
          <w:rFonts w:eastAsia="Calibri"/>
        </w:rPr>
        <w:t>png</w:t>
      </w:r>
      <w:proofErr w:type="spellEnd"/>
      <w:r w:rsidRPr="00BB265F">
        <w:rPr>
          <w:rFonts w:eastAsia="Calibri"/>
        </w:rPr>
        <w:t xml:space="preserve">; </w:t>
      </w:r>
      <w:proofErr w:type="spellStart"/>
      <w:r w:rsidRPr="00BB265F">
        <w:rPr>
          <w:rFonts w:eastAsia="Calibri"/>
        </w:rPr>
        <w:t>swf</w:t>
      </w:r>
      <w:proofErr w:type="spellEnd"/>
      <w:r w:rsidRPr="00BB265F">
        <w:rPr>
          <w:rFonts w:eastAsia="Calibri"/>
        </w:rPr>
        <w:t xml:space="preserve">; </w:t>
      </w:r>
      <w:proofErr w:type="spellStart"/>
      <w:r w:rsidRPr="00BB265F">
        <w:rPr>
          <w:rFonts w:eastAsia="Calibri"/>
        </w:rPr>
        <w:t>html</w:t>
      </w:r>
      <w:proofErr w:type="spellEnd"/>
      <w:r w:rsidRPr="00BB265F">
        <w:rPr>
          <w:rFonts w:eastAsia="Calibri"/>
        </w:rPr>
        <w:t xml:space="preserve">. Online Reklám esetén a leadható anyag maximum 300kb lehet. </w:t>
      </w:r>
    </w:p>
    <w:p w14:paraId="3596117F" w14:textId="77777777" w:rsidR="00BB265F" w:rsidRPr="00BB265F" w:rsidRDefault="00BB265F" w:rsidP="00BB265F">
      <w:pPr>
        <w:rPr>
          <w:rFonts w:eastAsia="Calibri"/>
        </w:rPr>
      </w:pPr>
      <w:r w:rsidRPr="00BB265F">
        <w:rPr>
          <w:rFonts w:eastAsia="Calibri"/>
        </w:rPr>
        <w:t xml:space="preserve">6.3. Reklámközzétevő </w:t>
      </w:r>
      <w:r w:rsidR="00336908">
        <w:rPr>
          <w:rFonts w:eastAsia="Calibri"/>
        </w:rPr>
        <w:t xml:space="preserve">csak a tarifatáblázatban található külön díjazásért </w:t>
      </w:r>
      <w:r w:rsidRPr="00BB265F">
        <w:rPr>
          <w:rFonts w:eastAsia="Calibri"/>
        </w:rPr>
        <w:t xml:space="preserve">készít </w:t>
      </w:r>
      <w:r w:rsidR="00336908">
        <w:rPr>
          <w:rFonts w:eastAsia="Calibri"/>
        </w:rPr>
        <w:t xml:space="preserve">a Reklámozó megrendelésére </w:t>
      </w:r>
      <w:r w:rsidRPr="00BB265F">
        <w:rPr>
          <w:rFonts w:eastAsia="Calibri"/>
        </w:rPr>
        <w:t>közlendő reklámokat.</w:t>
      </w:r>
    </w:p>
    <w:p w14:paraId="592A13FF" w14:textId="77777777" w:rsidR="00BB265F" w:rsidRPr="00BB265F" w:rsidRDefault="00BB265F" w:rsidP="00BD6D9C">
      <w:pPr>
        <w:ind w:left="0" w:firstLine="0"/>
        <w:rPr>
          <w:rFonts w:eastAsia="Calibri"/>
        </w:rPr>
      </w:pPr>
      <w:r w:rsidRPr="00BB265F">
        <w:rPr>
          <w:rFonts w:eastAsia="Calibri"/>
        </w:rPr>
        <w:t>6.</w:t>
      </w:r>
      <w:r w:rsidR="00BD6D9C">
        <w:rPr>
          <w:rFonts w:eastAsia="Calibri"/>
        </w:rPr>
        <w:t>4</w:t>
      </w:r>
      <w:r w:rsidRPr="00BB265F">
        <w:rPr>
          <w:rFonts w:eastAsia="Calibri"/>
        </w:rPr>
        <w:t xml:space="preserve">. Reklámközzétevő a Reklámozó által leadott nyomdakész anyagot változtatás nélkül jelenteti meg. Amennyiben a Reklámközzétevő a nyomdakész anyagban, vagy az átvett kéziratokban tartalmi vagy formai hibát észlel, azt minden esetben a Reklámozóval közli, és azt </w:t>
      </w:r>
      <w:r w:rsidRPr="00BB265F">
        <w:rPr>
          <w:rFonts w:eastAsia="Calibri"/>
        </w:rPr>
        <w:lastRenderedPageBreak/>
        <w:t xml:space="preserve">csak közös írásos egyeztetés után korrigálja. A Reklámközzétevő jogosult az átvett kéziratokon a magyar helyesírás szabályainak megfelelő javításokat elvégezni.  </w:t>
      </w:r>
    </w:p>
    <w:p w14:paraId="3E4DF5D4" w14:textId="77777777" w:rsidR="00BB265F" w:rsidRPr="00BB265F" w:rsidRDefault="00BB265F" w:rsidP="00BD6D9C">
      <w:pPr>
        <w:ind w:left="0" w:firstLine="0"/>
        <w:rPr>
          <w:rFonts w:eastAsia="Calibri"/>
        </w:rPr>
      </w:pPr>
      <w:r w:rsidRPr="00BB265F">
        <w:rPr>
          <w:rFonts w:eastAsia="Calibri"/>
        </w:rPr>
        <w:t>6.</w:t>
      </w:r>
      <w:r w:rsidR="00BD6D9C">
        <w:rPr>
          <w:rFonts w:eastAsia="Calibri"/>
        </w:rPr>
        <w:t>5</w:t>
      </w:r>
      <w:r w:rsidRPr="00BB265F">
        <w:rPr>
          <w:rFonts w:eastAsia="Calibri"/>
        </w:rPr>
        <w:t xml:space="preserve">. Reklámközzétevő fenntartja magának a jogot arra, hogy a Reklámokat saját nyilvántartási számával megjelölje.  </w:t>
      </w:r>
    </w:p>
    <w:p w14:paraId="4FDC97D6" w14:textId="77777777" w:rsidR="00BB265F" w:rsidRPr="00BB265F" w:rsidRDefault="00BB265F" w:rsidP="00BB265F">
      <w:pPr>
        <w:rPr>
          <w:rFonts w:eastAsia="Calibri"/>
        </w:rPr>
      </w:pPr>
      <w:r w:rsidRPr="00BB265F">
        <w:rPr>
          <w:rFonts w:eastAsia="Calibri"/>
        </w:rPr>
        <w:t>6.</w:t>
      </w:r>
      <w:r w:rsidR="00BD6D9C">
        <w:rPr>
          <w:rFonts w:eastAsia="Calibri"/>
        </w:rPr>
        <w:t>6</w:t>
      </w:r>
      <w:r w:rsidRPr="00BB265F">
        <w:rPr>
          <w:rFonts w:eastAsia="Calibri"/>
        </w:rPr>
        <w:t xml:space="preserve">. Amennyiben a Reklámozó olyan méretű Reklámot kíván közöltetni, amely nem felel meg a szedés tükörméreteinek vagy a hasábelosztásnak, arról a Reklámközzétevő köteles a Reklámozót írásban értesíteni, amelyre válaszul a Reklámozó haladéktalanul megteszi a szükséges intézkedéseket. Abban az esetben, ha a javított anyag a Reklámozó hibájából a módosított határidőig nem érkezik meg </w:t>
      </w:r>
      <w:proofErr w:type="spellStart"/>
      <w:r w:rsidRPr="00BB265F">
        <w:rPr>
          <w:rFonts w:eastAsia="Calibri"/>
        </w:rPr>
        <w:t>Reklámközzétevőhöz</w:t>
      </w:r>
      <w:proofErr w:type="spellEnd"/>
      <w:r w:rsidRPr="00BB265F">
        <w:rPr>
          <w:rFonts w:eastAsia="Calibri"/>
        </w:rPr>
        <w:t xml:space="preserve">, és így </w:t>
      </w:r>
      <w:proofErr w:type="spellStart"/>
      <w:r w:rsidRPr="00BB265F">
        <w:rPr>
          <w:rFonts w:eastAsia="Calibri"/>
        </w:rPr>
        <w:t>Reklámközzétevő</w:t>
      </w:r>
      <w:proofErr w:type="spellEnd"/>
      <w:r w:rsidRPr="00BB265F">
        <w:rPr>
          <w:rFonts w:eastAsia="Calibri"/>
        </w:rPr>
        <w:t xml:space="preserve"> a Reklámozó hibájából nem tudja a Reklámot megjelentetni, úgy Reklámközzétevő jogosulttá válik a teljes szolgáltatási díj kötbérként való kiszámlázására. Amennyiben Reklámközzétevő a Reklámot a </w:t>
      </w:r>
      <w:proofErr w:type="spellStart"/>
      <w:r w:rsidRPr="00BB265F">
        <w:rPr>
          <w:rFonts w:eastAsia="Calibri"/>
        </w:rPr>
        <w:t>reklámozói</w:t>
      </w:r>
      <w:proofErr w:type="spellEnd"/>
      <w:r w:rsidRPr="00BB265F">
        <w:rPr>
          <w:rFonts w:eastAsia="Calibri"/>
        </w:rPr>
        <w:t xml:space="preserve"> késedelem ellenére is meg tudja jelentetni, úgy a tarifaár 50%-</w:t>
      </w:r>
      <w:proofErr w:type="spellStart"/>
      <w:r w:rsidRPr="00BB265F">
        <w:rPr>
          <w:rFonts w:eastAsia="Calibri"/>
        </w:rPr>
        <w:t>ának</w:t>
      </w:r>
      <w:proofErr w:type="spellEnd"/>
      <w:r w:rsidRPr="00BB265F">
        <w:rPr>
          <w:rFonts w:eastAsia="Calibri"/>
        </w:rPr>
        <w:t xml:space="preserve"> kötbérként való kiszámlázására válik jogosulttá.  </w:t>
      </w:r>
    </w:p>
    <w:p w14:paraId="5CB9D411" w14:textId="77777777" w:rsidR="00BB265F" w:rsidRPr="00BB265F" w:rsidRDefault="00BB265F" w:rsidP="00BB265F">
      <w:pPr>
        <w:rPr>
          <w:rFonts w:eastAsia="Calibri"/>
        </w:rPr>
      </w:pPr>
      <w:r w:rsidRPr="00BB265F">
        <w:rPr>
          <w:rFonts w:eastAsia="Calibri"/>
        </w:rPr>
        <w:t>6.</w:t>
      </w:r>
      <w:r w:rsidR="00BD6D9C">
        <w:rPr>
          <w:rFonts w:eastAsia="Calibri"/>
        </w:rPr>
        <w:t>7</w:t>
      </w:r>
      <w:r w:rsidRPr="00BB265F">
        <w:rPr>
          <w:rFonts w:eastAsia="Calibri"/>
        </w:rPr>
        <w:t xml:space="preserve">. Amennyiben a Reklámozó egy </w:t>
      </w:r>
      <w:proofErr w:type="spellStart"/>
      <w:r w:rsidRPr="00BB265F">
        <w:rPr>
          <w:rFonts w:eastAsia="Calibri"/>
        </w:rPr>
        <w:t>grafikailag</w:t>
      </w:r>
      <w:proofErr w:type="spellEnd"/>
      <w:r w:rsidRPr="00BB265F">
        <w:rPr>
          <w:rFonts w:eastAsia="Calibri"/>
        </w:rPr>
        <w:t xml:space="preserve"> nem megfelelően, azaz nem a Reklámközzétevő technológiájához pontosan illeszkedő módon kidolgozott Reklámot kíván megjelentetni, Reklámközzétevő azt megfelelően kijavítja. Reklámozó a kijavított Reklámot csak akkor kapja vissza ellenőrzésre, ha az eredeti megrendelés és a közzétenni rendelt Reklám anyaga legalább hét munkanappal a Szerződésben meghatározott megjelenés előtt megérkezett </w:t>
      </w:r>
      <w:proofErr w:type="spellStart"/>
      <w:r w:rsidRPr="00BB265F">
        <w:rPr>
          <w:rFonts w:eastAsia="Calibri"/>
        </w:rPr>
        <w:t>Reklámközzétevőhöz</w:t>
      </w:r>
      <w:proofErr w:type="spellEnd"/>
      <w:r w:rsidRPr="00BB265F">
        <w:rPr>
          <w:rFonts w:eastAsia="Calibri"/>
        </w:rPr>
        <w:t xml:space="preserve">. Az ellenőrzést követően Reklámozó köteles tartani az egyébként meghatározott határidőket. A megjelenést a Reklámközzétevő csak abban az esetben tudja a kívánt időpontban biztosítani, ha a megjelentetni kívánt reklám nyomdakész állapotban van a megrendelés időpontjában.  </w:t>
      </w:r>
    </w:p>
    <w:p w14:paraId="60097C85" w14:textId="77777777" w:rsidR="00BB265F" w:rsidRPr="00BB265F" w:rsidRDefault="00BB265F" w:rsidP="00BB265F">
      <w:pPr>
        <w:rPr>
          <w:rFonts w:eastAsia="Calibri"/>
        </w:rPr>
      </w:pPr>
      <w:r w:rsidRPr="00BB265F">
        <w:rPr>
          <w:rFonts w:eastAsia="Calibri"/>
        </w:rPr>
        <w:t>6.</w:t>
      </w:r>
      <w:r w:rsidR="00BD6D9C">
        <w:rPr>
          <w:rFonts w:eastAsia="Calibri"/>
        </w:rPr>
        <w:t>8</w:t>
      </w:r>
      <w:r w:rsidRPr="00BB265F">
        <w:rPr>
          <w:rFonts w:eastAsia="Calibri"/>
        </w:rPr>
        <w:t>. Online „</w:t>
      </w:r>
      <w:proofErr w:type="spellStart"/>
      <w:r w:rsidRPr="00BB265F">
        <w:rPr>
          <w:rFonts w:eastAsia="Calibri"/>
        </w:rPr>
        <w:t>programmatic</w:t>
      </w:r>
      <w:proofErr w:type="spellEnd"/>
      <w:r w:rsidRPr="00BB265F">
        <w:rPr>
          <w:rFonts w:eastAsia="Calibri"/>
        </w:rPr>
        <w:t xml:space="preserve">” együttműködés esetén a Reklámközzétevő fenntartja magának a jogot, hogy az automatizált rendszerekből a Reklámozót kizárja. A </w:t>
      </w:r>
      <w:proofErr w:type="spellStart"/>
      <w:r w:rsidRPr="00BB265F">
        <w:rPr>
          <w:rFonts w:eastAsia="Calibri"/>
        </w:rPr>
        <w:t>programmatic</w:t>
      </w:r>
      <w:proofErr w:type="spellEnd"/>
      <w:r w:rsidRPr="00BB265F">
        <w:rPr>
          <w:rFonts w:eastAsia="Calibri"/>
        </w:rPr>
        <w:t xml:space="preserve"> jelentése: médiavásárlási technológia. A </w:t>
      </w:r>
      <w:proofErr w:type="spellStart"/>
      <w:r w:rsidRPr="00BB265F">
        <w:rPr>
          <w:rFonts w:eastAsia="Calibri"/>
        </w:rPr>
        <w:t>programmatic</w:t>
      </w:r>
      <w:proofErr w:type="spellEnd"/>
      <w:r w:rsidRPr="00BB265F">
        <w:rPr>
          <w:rFonts w:eastAsia="Calibri"/>
        </w:rPr>
        <w:t xml:space="preserve"> alá tartozik minden olyan médiafelület értékesítése és vétele, amely automata módon zajlik, </w:t>
      </w:r>
      <w:proofErr w:type="spellStart"/>
      <w:r w:rsidRPr="00BB265F">
        <w:rPr>
          <w:rFonts w:eastAsia="Calibri"/>
        </w:rPr>
        <w:t>pl</w:t>
      </w:r>
      <w:proofErr w:type="spellEnd"/>
      <w:r w:rsidRPr="00BB265F">
        <w:rPr>
          <w:rFonts w:eastAsia="Calibri"/>
        </w:rPr>
        <w:t xml:space="preserve"> a Google </w:t>
      </w:r>
      <w:proofErr w:type="spellStart"/>
      <w:r w:rsidRPr="00BB265F">
        <w:rPr>
          <w:rFonts w:eastAsia="Calibri"/>
        </w:rPr>
        <w:t>AdXchange</w:t>
      </w:r>
      <w:proofErr w:type="spellEnd"/>
      <w:r w:rsidRPr="00BB265F">
        <w:rPr>
          <w:rFonts w:eastAsia="Calibri"/>
        </w:rPr>
        <w:t xml:space="preserve"> rendszerén keresztül. </w:t>
      </w:r>
    </w:p>
    <w:p w14:paraId="66FAED2E" w14:textId="77777777" w:rsidR="00BB265F" w:rsidRPr="00BB265F" w:rsidRDefault="00BB265F" w:rsidP="00BB265F">
      <w:pPr>
        <w:rPr>
          <w:rFonts w:eastAsia="Calibri"/>
        </w:rPr>
      </w:pPr>
      <w:r w:rsidRPr="00BB265F">
        <w:rPr>
          <w:rFonts w:eastAsia="Calibri"/>
        </w:rPr>
        <w:t>6.</w:t>
      </w:r>
      <w:r w:rsidR="00BD6D9C">
        <w:rPr>
          <w:rFonts w:eastAsia="Calibri"/>
        </w:rPr>
        <w:t>9</w:t>
      </w:r>
      <w:r w:rsidRPr="00BB265F">
        <w:rPr>
          <w:rFonts w:eastAsia="Calibri"/>
        </w:rPr>
        <w:t>. Kattintás alapú banner kampány vásárlása esetén amennyiben a Reklámkampány időszakának első harmadában az átkattintási arány (CTR) 0,1%-</w:t>
      </w:r>
      <w:proofErr w:type="spellStart"/>
      <w:r w:rsidRPr="00BB265F">
        <w:rPr>
          <w:rFonts w:eastAsia="Calibri"/>
        </w:rPr>
        <w:t>nál</w:t>
      </w:r>
      <w:proofErr w:type="spellEnd"/>
      <w:r w:rsidRPr="00BB265F">
        <w:rPr>
          <w:rFonts w:eastAsia="Calibri"/>
        </w:rPr>
        <w:t xml:space="preserve"> kisebb, úgy – választása szerint – kérheti a Reklámközzétevő a Reklámozótól a Reklámanyag cseréjét vagy 0,1%-os átkattintási aránnyal, AV alapon teljesíteni a Reklám közzétételét.  </w:t>
      </w:r>
    </w:p>
    <w:p w14:paraId="4369E902" w14:textId="77777777" w:rsidR="00BD6D9C" w:rsidRDefault="00BD6D9C" w:rsidP="00BB265F">
      <w:pPr>
        <w:rPr>
          <w:rFonts w:eastAsia="Calibri"/>
        </w:rPr>
      </w:pPr>
    </w:p>
    <w:p w14:paraId="511CCFC3" w14:textId="77777777" w:rsidR="002E5544" w:rsidRPr="002E5544" w:rsidRDefault="002E5544" w:rsidP="002E5544">
      <w:pPr>
        <w:rPr>
          <w:rFonts w:eastAsia="Calibri"/>
          <w:b/>
          <w:bCs/>
        </w:rPr>
      </w:pPr>
      <w:r w:rsidRPr="002E5544">
        <w:rPr>
          <w:rFonts w:eastAsia="Calibri"/>
          <w:b/>
          <w:bCs/>
        </w:rPr>
        <w:t xml:space="preserve">7. DÍJAZÁS, KEDVEZMÉNYEK, FIZETÉSI FELTÉTELEK, SZÁMLÁZÁS </w:t>
      </w:r>
    </w:p>
    <w:p w14:paraId="595B441B" w14:textId="77777777" w:rsidR="002E5544" w:rsidRPr="002E5544" w:rsidRDefault="002E5544" w:rsidP="002E5544">
      <w:pPr>
        <w:rPr>
          <w:rFonts w:eastAsia="Calibri"/>
        </w:rPr>
      </w:pPr>
      <w:r w:rsidRPr="002E5544">
        <w:rPr>
          <w:rFonts w:eastAsia="Calibri"/>
        </w:rPr>
        <w:t xml:space="preserve">7.1. Reklámközzétevőt a Reklám közzétételéért az ÁSZF 1. számú mellékletében vagy a Megrendelőn/Egyedi szerződésben meghatározott mértékű díjazás illeti meg. </w:t>
      </w:r>
    </w:p>
    <w:p w14:paraId="1D50989A" w14:textId="77777777" w:rsidR="002E5544" w:rsidRPr="002E5544" w:rsidRDefault="002E5544" w:rsidP="002E5544">
      <w:pPr>
        <w:rPr>
          <w:rFonts w:eastAsia="Calibri"/>
        </w:rPr>
      </w:pPr>
      <w:r w:rsidRPr="002E5544">
        <w:rPr>
          <w:rFonts w:eastAsia="Calibri"/>
        </w:rPr>
        <w:t>7.2. Reklámközzétevő Reklámozó hirdetési megrendelését csak akkor tekinti érvényesnek, ha a hirdetési díj ÁFÁ-</w:t>
      </w:r>
      <w:proofErr w:type="spellStart"/>
      <w:r w:rsidRPr="002E5544">
        <w:rPr>
          <w:rFonts w:eastAsia="Calibri"/>
        </w:rPr>
        <w:t>val</w:t>
      </w:r>
      <w:proofErr w:type="spellEnd"/>
      <w:r w:rsidRPr="002E5544">
        <w:rPr>
          <w:rFonts w:eastAsia="Calibri"/>
        </w:rPr>
        <w:t xml:space="preserve"> növelt teljes összege a bankszámláján </w:t>
      </w:r>
      <w:proofErr w:type="spellStart"/>
      <w:r w:rsidRPr="002E5544">
        <w:rPr>
          <w:rFonts w:eastAsia="Calibri"/>
        </w:rPr>
        <w:t>jóváíródik</w:t>
      </w:r>
      <w:proofErr w:type="spellEnd"/>
      <w:r w:rsidRPr="002E5544">
        <w:rPr>
          <w:rFonts w:eastAsia="Calibri"/>
        </w:rPr>
        <w:t xml:space="preserve">. Print kiadványban az előleg fizetés legkésőbbi időpontja a lap tervezett megjelenése előtti 8-ik munkanap. </w:t>
      </w:r>
    </w:p>
    <w:p w14:paraId="37FB08CA" w14:textId="77777777" w:rsidR="002E5544" w:rsidRPr="002E5544" w:rsidRDefault="002E5544" w:rsidP="002E5544">
      <w:pPr>
        <w:rPr>
          <w:rFonts w:eastAsia="Calibri"/>
        </w:rPr>
      </w:pPr>
      <w:r w:rsidRPr="002E5544">
        <w:rPr>
          <w:rFonts w:eastAsia="Calibri"/>
        </w:rPr>
        <w:t xml:space="preserve">7.3 A befizetett előlegről Reklámközzétevő az előleg összegének bankszámláján történő jóváírása napjával, mint teljesítési időponttal kibocsátja az ÁFA törvény előírásainak </w:t>
      </w:r>
      <w:r w:rsidRPr="002E5544">
        <w:rPr>
          <w:rFonts w:eastAsia="Calibri"/>
        </w:rPr>
        <w:lastRenderedPageBreak/>
        <w:t>mindenben megfelelő számláját. Tekintettel arra, hogy a kibocsátott számlán a számviteli teljesítés időpontja is feltüntetésre került, ezért újabb teljesítési számla nem kerül továbbításra.</w:t>
      </w:r>
    </w:p>
    <w:p w14:paraId="348CF3BE" w14:textId="77777777" w:rsidR="002E5544" w:rsidRPr="002E5544" w:rsidRDefault="002E5544" w:rsidP="002E5544">
      <w:pPr>
        <w:rPr>
          <w:rFonts w:eastAsia="Calibri"/>
        </w:rPr>
      </w:pPr>
      <w:r w:rsidRPr="002E5544">
        <w:rPr>
          <w:rFonts w:eastAsia="Calibri"/>
        </w:rPr>
        <w:t xml:space="preserve">Az előrefizetést Reklámozónak a Reklámközzétevő által kiállított előleg bekérő levél fizetési határidejéig kell teljesítenie. Ennek elmaradása esetén a Reklámközzétevő az adott megrendelést nem köteles elfogadni (visszaigazolni), illetve a már létrejött Szerződést azonnali hatállyal felmondhatja. A Reklámközzétevő a Reklám ellenértékének beérkezéséig nem köteles a Reklám közzététele iránt intézkedni.  </w:t>
      </w:r>
    </w:p>
    <w:p w14:paraId="1E6F8902" w14:textId="77777777" w:rsidR="002E5544" w:rsidRPr="002E5544" w:rsidRDefault="002E5544" w:rsidP="002E5544">
      <w:pPr>
        <w:rPr>
          <w:rFonts w:eastAsia="Calibri"/>
        </w:rPr>
      </w:pPr>
      <w:r w:rsidRPr="002E5544">
        <w:rPr>
          <w:rFonts w:eastAsia="Calibri"/>
        </w:rPr>
        <w:t>7.4. Ettől eltérően Felek írásban megállapodhatnak az utólagos számlázásban. Ebben az esetben Reklámközzétevő a Reklám közzétételét követően, egyszeri megjelenés esetén a megjelenést követő banki napon, egyéb esetben a megjelenés hónapjának utolsó napján állítja ki a számlákat a vele reklám közzétételére szerződő fél nevére. A felek eltérő megállapodásának hiányában a számla ellenértékét a Reklámozó köteles a számla keltétől számított 8 napon (6 banki napon) belül kiegyenlíteni.</w:t>
      </w:r>
    </w:p>
    <w:p w14:paraId="37E7C20E" w14:textId="77777777" w:rsidR="002E5544" w:rsidRPr="002E5544" w:rsidRDefault="002E5544" w:rsidP="002E5544">
      <w:pPr>
        <w:rPr>
          <w:rFonts w:eastAsia="Calibri"/>
        </w:rPr>
      </w:pPr>
      <w:r w:rsidRPr="002E5544">
        <w:rPr>
          <w:rFonts w:eastAsia="Calibri"/>
        </w:rPr>
        <w:t xml:space="preserve">7.5. Abban az esetben, ha a Megrendelő a Megrendelőlapon vagy a szerződésben akként nyilatkozik, hogy támpéldány megküldését kéri, a számlával egyidejűleg, vagy előleg fizetése esetén a lap megjelenését követően a Reklámközzétevő elküldi a Reklám megjelenéséről szóló támpéldányt, azaz azt a lapszámot, amelyben a vonatkozó hirdetés megjelent.  </w:t>
      </w:r>
    </w:p>
    <w:p w14:paraId="510C72FE" w14:textId="77777777" w:rsidR="002E5544" w:rsidRPr="002E5544" w:rsidRDefault="002E5544" w:rsidP="002E5544">
      <w:pPr>
        <w:rPr>
          <w:rFonts w:eastAsia="Calibri"/>
        </w:rPr>
      </w:pPr>
      <w:r w:rsidRPr="002E5544">
        <w:rPr>
          <w:rFonts w:eastAsia="Calibri"/>
        </w:rPr>
        <w:t xml:space="preserve">7.6.. Online Reklám esetén a Reklámközzétevő a rendelkezésre álló </w:t>
      </w:r>
      <w:proofErr w:type="spellStart"/>
      <w:r w:rsidRPr="002E5544">
        <w:rPr>
          <w:rFonts w:eastAsia="Calibri"/>
        </w:rPr>
        <w:t>Adserverből</w:t>
      </w:r>
      <w:proofErr w:type="spellEnd"/>
      <w:r w:rsidRPr="002E5544">
        <w:rPr>
          <w:rFonts w:eastAsia="Calibri"/>
        </w:rPr>
        <w:t xml:space="preserve"> állít ki statisztikát, amiből teljesítési igazolást készít, amelyet az utolsó megjelenés végén rögzít és küld meg a Reklámozó részére. Abban az esetben, ha a Reklámozó vagy harmadik személy által üzemeltetett </w:t>
      </w:r>
      <w:proofErr w:type="spellStart"/>
      <w:r w:rsidRPr="002E5544">
        <w:rPr>
          <w:rFonts w:eastAsia="Calibri"/>
        </w:rPr>
        <w:t>Adserver</w:t>
      </w:r>
      <w:proofErr w:type="spellEnd"/>
      <w:r w:rsidRPr="002E5544">
        <w:rPr>
          <w:rFonts w:eastAsia="Calibri"/>
        </w:rPr>
        <w:t xml:space="preserve"> által mért adatok, eltérnek a </w:t>
      </w:r>
      <w:proofErr w:type="spellStart"/>
      <w:r w:rsidRPr="002E5544">
        <w:rPr>
          <w:rFonts w:eastAsia="Calibri"/>
        </w:rPr>
        <w:t>Reklámközzétevő</w:t>
      </w:r>
      <w:proofErr w:type="spellEnd"/>
      <w:r w:rsidRPr="002E5544">
        <w:rPr>
          <w:rFonts w:eastAsia="Calibri"/>
        </w:rPr>
        <w:t xml:space="preserve"> saját </w:t>
      </w:r>
      <w:proofErr w:type="spellStart"/>
      <w:r w:rsidRPr="002E5544">
        <w:rPr>
          <w:rFonts w:eastAsia="Calibri"/>
        </w:rPr>
        <w:t>Adservere</w:t>
      </w:r>
      <w:proofErr w:type="spellEnd"/>
      <w:r w:rsidRPr="002E5544">
        <w:rPr>
          <w:rFonts w:eastAsia="Calibri"/>
        </w:rPr>
        <w:t xml:space="preserve"> által mért adatoktól, Reklámközzétevő a teljesítésigazolást a saját </w:t>
      </w:r>
      <w:proofErr w:type="spellStart"/>
      <w:r w:rsidRPr="002E5544">
        <w:rPr>
          <w:rFonts w:eastAsia="Calibri"/>
        </w:rPr>
        <w:t>Adservere</w:t>
      </w:r>
      <w:proofErr w:type="spellEnd"/>
      <w:r w:rsidRPr="002E5544">
        <w:rPr>
          <w:rFonts w:eastAsia="Calibri"/>
        </w:rPr>
        <w:t xml:space="preserve"> által mért adatok alapján készíti el, ezen adatokat tekinti irányadónak. A Reklámközzétevő a számlát ebben az esetben is a 7.4 pontban meghatározottak szerint állítja ki azzal, hogy amennyiben az online teljesítés kampányjelleggel, azaz a Megrendelő által meghatározott időintervallumban jelenik meg, és az elszámolás kampányonként történik, az ezen feltételeknek megfelelő számlázás során a </w:t>
      </w:r>
      <w:proofErr w:type="spellStart"/>
      <w:r w:rsidRPr="002E5544">
        <w:rPr>
          <w:rFonts w:eastAsia="Calibri"/>
        </w:rPr>
        <w:t>Közzétevő</w:t>
      </w:r>
      <w:proofErr w:type="spellEnd"/>
      <w:r w:rsidRPr="002E5544">
        <w:rPr>
          <w:rFonts w:eastAsia="Calibri"/>
        </w:rPr>
        <w:t xml:space="preserve"> alkalmazza az ÁFA törvény 58. paragrafusában foglaltakat. </w:t>
      </w:r>
    </w:p>
    <w:p w14:paraId="65A4674B" w14:textId="77777777" w:rsidR="002E5544" w:rsidRPr="002E5544" w:rsidRDefault="002E5544" w:rsidP="002E5544">
      <w:pPr>
        <w:rPr>
          <w:rFonts w:eastAsia="Calibri"/>
        </w:rPr>
      </w:pPr>
      <w:r w:rsidRPr="002E5544">
        <w:rPr>
          <w:rFonts w:eastAsia="Calibri"/>
        </w:rPr>
        <w:t xml:space="preserve">7.7. Reklámozó a számla kifogásolására annak kézhezvételétől számított 5 naptári napon belül jogosult. Az 5 naptári napon belül nem kifogásolt számlát elfogadottnak kell tekinteni, és Reklámozó tudomásul veszi, hogy Reklámközzétevő ezen határidő leteltét követően reklamációt nem fogad el.  </w:t>
      </w:r>
    </w:p>
    <w:p w14:paraId="6F1B8D19" w14:textId="77777777" w:rsidR="002E5544" w:rsidRPr="002E5544" w:rsidRDefault="002E5544" w:rsidP="002E5544">
      <w:pPr>
        <w:rPr>
          <w:rFonts w:eastAsia="Calibri"/>
        </w:rPr>
      </w:pPr>
      <w:r w:rsidRPr="002E5544">
        <w:rPr>
          <w:rFonts w:eastAsia="Calibri"/>
        </w:rPr>
        <w:t xml:space="preserve">7.8. Késedelmes fizetés esetén a Reklámozó köteles a Ptk. 6:48 §, gazdálkodó szervezet Reklámozó esetén a Ptk. 6:155 § szerinti késedelmi kamatot megfizetni Reklámközzétevő számára. Reklámközzétevő késedelmes fizetés esetén megtagadja a további megrendelések teljesítését. </w:t>
      </w:r>
    </w:p>
    <w:p w14:paraId="0F00E4A8" w14:textId="77777777" w:rsidR="002E5544" w:rsidRPr="002E5544" w:rsidRDefault="002E5544" w:rsidP="002E5544">
      <w:pPr>
        <w:rPr>
          <w:rFonts w:eastAsia="Calibri"/>
        </w:rPr>
      </w:pPr>
      <w:r w:rsidRPr="002E5544">
        <w:rPr>
          <w:rFonts w:eastAsia="Calibri"/>
        </w:rPr>
        <w:t xml:space="preserve">7.9. Reklámközzétevő jogosult – a korábbi megállapodástól eltérően - előrefizetést kikötni, ha Reklámközzétevő folyamatos fizetési kötelezettségeinek nem tesz eleget. </w:t>
      </w:r>
    </w:p>
    <w:p w14:paraId="3050BC27" w14:textId="77777777" w:rsidR="002E5544" w:rsidRPr="002E5544" w:rsidRDefault="002E5544" w:rsidP="002E5544">
      <w:pPr>
        <w:rPr>
          <w:rFonts w:eastAsia="Calibri"/>
        </w:rPr>
      </w:pPr>
      <w:r w:rsidRPr="002E5544">
        <w:rPr>
          <w:rFonts w:eastAsia="Calibri"/>
        </w:rPr>
        <w:t xml:space="preserve">7.10. A mindenkor hatályos </w:t>
      </w:r>
      <w:proofErr w:type="spellStart"/>
      <w:r w:rsidRPr="002E5544">
        <w:rPr>
          <w:rFonts w:eastAsia="Calibri"/>
        </w:rPr>
        <w:t>Árlistában</w:t>
      </w:r>
      <w:proofErr w:type="spellEnd"/>
      <w:r w:rsidRPr="002E5544">
        <w:rPr>
          <w:rFonts w:eastAsia="Calibri"/>
        </w:rPr>
        <w:t xml:space="preserve"> szereplő kedvezmények csak a megrendelésben vagy az Egyedi szerződésben meghatározott időtartamon belül érvényesíthetők. Az árengedményre a Reklámozó csak akkor jogosult, ha a megrendelésben vagy az Egyedi szerződésben </w:t>
      </w:r>
      <w:r w:rsidRPr="002E5544">
        <w:rPr>
          <w:rFonts w:eastAsia="Calibri"/>
        </w:rPr>
        <w:lastRenderedPageBreak/>
        <w:t xml:space="preserve">meghatározott időtartamon belül, meghatározott terjedelmű és/vagy számú reklámot megjelentet.  </w:t>
      </w:r>
    </w:p>
    <w:p w14:paraId="244EE3B6" w14:textId="77777777" w:rsidR="002E5544" w:rsidRPr="002E5544" w:rsidRDefault="002E5544" w:rsidP="002E5544">
      <w:pPr>
        <w:rPr>
          <w:rFonts w:eastAsia="Calibri"/>
        </w:rPr>
      </w:pPr>
      <w:r w:rsidRPr="002E5544">
        <w:rPr>
          <w:rFonts w:eastAsia="Calibri"/>
        </w:rPr>
        <w:t xml:space="preserve">7.11. A Reklámközvetítő a Reklámközzétevőtől vagy más személytől a reklámközvetítés során vagy a reklámközvetítési tevékenységével összefüggésben közvetve vagy közvetlenül – a reklámközvetítési tevékenységre vonatkozó díjon felül – ajándékot, a Reklámközzétevőtől kapott árengedmény kivételével vagyoni előnyt vagy más juttatást nem fogadhat el. A kapott árengedményt a Reklámközvetítő a Reklámozó javára köteles teljes mértékben érvényesíteni.  </w:t>
      </w:r>
    </w:p>
    <w:p w14:paraId="018271CC" w14:textId="77777777" w:rsidR="002E5544" w:rsidRPr="002E5544" w:rsidRDefault="002E5544" w:rsidP="002E5544">
      <w:pPr>
        <w:rPr>
          <w:rFonts w:eastAsia="Calibri"/>
        </w:rPr>
      </w:pPr>
      <w:r w:rsidRPr="002E5544">
        <w:rPr>
          <w:rFonts w:eastAsia="Calibri"/>
        </w:rPr>
        <w:t xml:space="preserve">7.12. Amennyiben a meghatározott időtartamon belül a Reklámközzétevő érdekkörén kívül felmerült bármilyen ok miatt nem kerül sor a Szerződésben megállapított terjedelmű és/vagy számú reklám megjelentetésére, a Reklámozó a terjedelemre és/vagy megjelenési számra tekintettel adott kedvezmény összegét megfizeti a megjelenésekor hatályos díjszabás szerint. </w:t>
      </w:r>
    </w:p>
    <w:p w14:paraId="045446D3" w14:textId="77777777" w:rsidR="002E5544" w:rsidRPr="002E5544" w:rsidRDefault="002E5544" w:rsidP="002E5544">
      <w:pPr>
        <w:rPr>
          <w:rFonts w:eastAsia="Calibri"/>
        </w:rPr>
      </w:pPr>
      <w:r w:rsidRPr="002E5544">
        <w:rPr>
          <w:rFonts w:eastAsia="Calibri"/>
        </w:rPr>
        <w:t xml:space="preserve">7.13. Reklámközzétevő fenntartja magának a jogot, hogy különleges közlemények vagy különleges kiadások esetén a mindenkor érvényes díjszabásokon kívüli más árakat alkalmazzon.  </w:t>
      </w:r>
    </w:p>
    <w:p w14:paraId="302DCA78" w14:textId="77777777" w:rsidR="002E5544" w:rsidRPr="002E5544" w:rsidRDefault="002E5544" w:rsidP="002E5544">
      <w:pPr>
        <w:rPr>
          <w:rFonts w:eastAsia="Calibri"/>
        </w:rPr>
      </w:pPr>
      <w:r w:rsidRPr="002E5544">
        <w:rPr>
          <w:rFonts w:eastAsia="Calibri"/>
        </w:rPr>
        <w:t>7.13. Az ÁSZF vagy a mindenkori Árlista változását Reklámközzétevő köteles a változást megelőzően legalább 15 nappal közölni a Reklámozóval. Aki a korábbi ÁSZF-</w:t>
      </w:r>
      <w:proofErr w:type="spellStart"/>
      <w:r w:rsidRPr="002E5544">
        <w:rPr>
          <w:rFonts w:eastAsia="Calibri"/>
        </w:rPr>
        <w:t>nek</w:t>
      </w:r>
      <w:proofErr w:type="spellEnd"/>
      <w:r w:rsidRPr="002E5544">
        <w:rPr>
          <w:rFonts w:eastAsia="Calibri"/>
        </w:rPr>
        <w:t xml:space="preserve"> megfelelően kötött Szerződést Reklámközzétevővel, arra az új ÁSZF rendelkezései csak annak írásbeli elfogadása esetén vonatkoznak a Szerződés eredeti határidejéig.  </w:t>
      </w:r>
    </w:p>
    <w:p w14:paraId="67BD3D4F" w14:textId="77777777" w:rsidR="002E5544" w:rsidRPr="002E5544" w:rsidRDefault="002E5544" w:rsidP="002E5544">
      <w:pPr>
        <w:rPr>
          <w:rFonts w:eastAsia="Calibri"/>
        </w:rPr>
      </w:pPr>
      <w:r w:rsidRPr="002E5544">
        <w:rPr>
          <w:rFonts w:eastAsia="Calibri"/>
        </w:rPr>
        <w:t xml:space="preserve">7.14. Az Árlista változását megelőzően megrendelt reklámokra az ár-és feltételváltozás csak abban az esetben érvényes, ha a felek arról egyetértően írásban nyilatkoznak.  </w:t>
      </w:r>
    </w:p>
    <w:p w14:paraId="61E5E6D6" w14:textId="77777777" w:rsidR="00BB265F" w:rsidRPr="00BB265F" w:rsidRDefault="00BB265F" w:rsidP="002E5544">
      <w:pPr>
        <w:ind w:left="0" w:firstLine="0"/>
        <w:rPr>
          <w:rFonts w:eastAsia="Calibri"/>
        </w:rPr>
      </w:pPr>
    </w:p>
    <w:p w14:paraId="4BD58DE3" w14:textId="77777777" w:rsidR="00BB265F" w:rsidRPr="00BD6D9C" w:rsidRDefault="00BB265F" w:rsidP="00BB265F">
      <w:pPr>
        <w:rPr>
          <w:rFonts w:eastAsia="Calibri"/>
          <w:b/>
          <w:bCs/>
        </w:rPr>
      </w:pPr>
      <w:r w:rsidRPr="00BD6D9C">
        <w:rPr>
          <w:rFonts w:eastAsia="Calibri"/>
          <w:b/>
          <w:bCs/>
        </w:rPr>
        <w:t xml:space="preserve">8. SZERZŐDÉSSZEGÉS, LEMONDÁS, ELÁLLÁS  </w:t>
      </w:r>
    </w:p>
    <w:p w14:paraId="5AB117C1" w14:textId="77777777" w:rsidR="00BB265F" w:rsidRPr="00BB265F" w:rsidRDefault="00BB265F" w:rsidP="00BB265F">
      <w:pPr>
        <w:rPr>
          <w:rFonts w:eastAsia="Calibri"/>
        </w:rPr>
      </w:pPr>
      <w:r w:rsidRPr="00BB265F">
        <w:rPr>
          <w:rFonts w:eastAsia="Calibri"/>
        </w:rPr>
        <w:t xml:space="preserve">8.1. Ha egy Reklám teljesen vagy részben hibásan jelent meg, és Reklámozó a hibás teljesítésre vonatkozó kifogását a Reklám közzétételétől számított 8 (nyolc) napon belül közölte a Reklámközzétevővel, a Reklámozó igényt tarthat árkedvezményre, vagy egy pótlólagos Reklám ingyenes megjelentetésére olyan terjedelemben, amely a Reklám kiigazításához szükséges. Amennyiben Reklámközzétevő Reklámozóval közösen megállapított időpontban nem közli a pótlólagos Reklámot, vagy abban is hibák találhatók, a Reklámozó követelheti az arányos díj megtérítését. Hibás teljesítésnek csak az a megjelenés tekinthető, amely formájában és/vagy tartalmában olyan mértékű hiba rejlik, hogy a reklámüzenet alapvető célját sérti vagy veszélyezteti.  </w:t>
      </w:r>
    </w:p>
    <w:p w14:paraId="56E91C3B" w14:textId="77777777" w:rsidR="00BB265F" w:rsidRPr="00BB265F" w:rsidRDefault="00BB265F" w:rsidP="00BB265F">
      <w:pPr>
        <w:rPr>
          <w:rFonts w:eastAsia="Calibri"/>
        </w:rPr>
      </w:pPr>
      <w:r w:rsidRPr="00BB265F">
        <w:rPr>
          <w:rFonts w:eastAsia="Calibri"/>
        </w:rPr>
        <w:t xml:space="preserve">8.2. Ismételten megjelenő Reklámok esetén a Reklámozó köteles minden közlés után azonnal megvizsgálni azok helyességét és teljességét. Reklámközzétevő nem ismeri el a Reklámozó árkedvezményre, vagy egy helyreigazító Reklám ingyenes megjelentetésre való igényét, ha az ismételt megjelenéskor ugyanaz a hiba ismétlődött, anélkül, hogy az előző megjelenés után Reklámozó felhívta volna rá Reklámközzétevő figyelmét.  </w:t>
      </w:r>
    </w:p>
    <w:p w14:paraId="47ECEA76" w14:textId="77777777" w:rsidR="00BB265F" w:rsidRPr="00BB265F" w:rsidRDefault="00BB265F" w:rsidP="00BB265F">
      <w:pPr>
        <w:rPr>
          <w:rFonts w:eastAsia="Calibri"/>
        </w:rPr>
      </w:pPr>
      <w:r w:rsidRPr="00BB265F">
        <w:rPr>
          <w:rFonts w:eastAsia="Calibri"/>
        </w:rPr>
        <w:t xml:space="preserve">8.3. Reklámozó fizetési kötelezettség nélkül csak abban az esetben állhat el a megrendelésétől, ha a Reklámozó részére eljuttatott hatályos Médiaajánlóban megjelölt határidőnél (a továbbiakban: „anyagleadási határidők”) korábban írásban értesíti Reklámközzétevőt. Az elállás napjának az a munkanap számít, amelyen munkaidőben az elállásról szóló írásbeli </w:t>
      </w:r>
      <w:r w:rsidRPr="00BB265F">
        <w:rPr>
          <w:rFonts w:eastAsia="Calibri"/>
        </w:rPr>
        <w:lastRenderedPageBreak/>
        <w:t xml:space="preserve">értesítés </w:t>
      </w:r>
      <w:proofErr w:type="spellStart"/>
      <w:r w:rsidRPr="00BB265F">
        <w:rPr>
          <w:rFonts w:eastAsia="Calibri"/>
        </w:rPr>
        <w:t>Reklámközzétevőhöz</w:t>
      </w:r>
      <w:proofErr w:type="spellEnd"/>
      <w:r w:rsidRPr="00BB265F">
        <w:rPr>
          <w:rFonts w:eastAsia="Calibri"/>
        </w:rPr>
        <w:t xml:space="preserve"> igazoltan megérkezett. Abban az esetben, ha a lemondás nem történik meg a határidőn belül, úgy Reklámközzétevő a szolgáltatás díjának teljes összegét számlázhatja ki kötbérként a Reklámozó felé, abban az esetben is, ha a lefoglalt felületre szerkesztőségi, vagy más anyagot helyezett el.  </w:t>
      </w:r>
    </w:p>
    <w:p w14:paraId="66EB8157" w14:textId="77777777" w:rsidR="00BB265F" w:rsidRPr="00BB265F" w:rsidRDefault="00BB265F" w:rsidP="00BB265F">
      <w:pPr>
        <w:rPr>
          <w:rFonts w:eastAsia="Calibri"/>
        </w:rPr>
      </w:pPr>
      <w:r w:rsidRPr="00BB265F">
        <w:rPr>
          <w:rFonts w:eastAsia="Calibri"/>
        </w:rPr>
        <w:t xml:space="preserve">8.4. Reklámozó érvényesen csak írásban állhat el a szerződéstől.  </w:t>
      </w:r>
    </w:p>
    <w:p w14:paraId="73CDC397" w14:textId="77777777" w:rsidR="00BB265F" w:rsidRPr="00BB265F" w:rsidRDefault="00BB265F" w:rsidP="00BB265F">
      <w:pPr>
        <w:rPr>
          <w:rFonts w:eastAsia="Calibri"/>
        </w:rPr>
      </w:pPr>
      <w:r w:rsidRPr="00BB265F">
        <w:rPr>
          <w:rFonts w:eastAsia="Calibri"/>
        </w:rPr>
        <w:t xml:space="preserve">8.5. Amennyiben alapos kétség merül fel Reklámozó fizetési készségével, illetve fizetőképességével szemben (így például, ha Reklámozó ellen felszámolási eljárás indul), úgy </w:t>
      </w:r>
      <w:proofErr w:type="spellStart"/>
      <w:r w:rsidRPr="00BB265F">
        <w:rPr>
          <w:rFonts w:eastAsia="Calibri"/>
        </w:rPr>
        <w:t>Reklámközzétevőnek</w:t>
      </w:r>
      <w:proofErr w:type="spellEnd"/>
      <w:r w:rsidRPr="00BB265F">
        <w:rPr>
          <w:rFonts w:eastAsia="Calibri"/>
        </w:rPr>
        <w:t xml:space="preserve"> jogában áll a Szerződéstől egyoldalúan elállni, illetve felmondani. Az elállásról Reklámközzétevő haladéktalanul értesíti Reklámozót.  </w:t>
      </w:r>
    </w:p>
    <w:p w14:paraId="37D561A8" w14:textId="77777777" w:rsidR="00BD6D9C" w:rsidRDefault="00BD6D9C" w:rsidP="00BB265F">
      <w:pPr>
        <w:rPr>
          <w:rFonts w:eastAsia="Calibri"/>
        </w:rPr>
      </w:pPr>
    </w:p>
    <w:p w14:paraId="10102FCB" w14:textId="77777777" w:rsidR="00BB265F" w:rsidRPr="0006605D" w:rsidRDefault="00BB265F" w:rsidP="00BB265F">
      <w:pPr>
        <w:rPr>
          <w:rFonts w:eastAsia="Calibri"/>
          <w:b/>
          <w:bCs/>
        </w:rPr>
      </w:pPr>
      <w:r w:rsidRPr="0006605D">
        <w:rPr>
          <w:rFonts w:eastAsia="Calibri"/>
          <w:b/>
          <w:bCs/>
        </w:rPr>
        <w:t xml:space="preserve">9. EGYÉB RENDELKEZÉSEK  </w:t>
      </w:r>
    </w:p>
    <w:p w14:paraId="58063657" w14:textId="77777777" w:rsidR="00BB265F" w:rsidRPr="00BB265F" w:rsidRDefault="00BB265F" w:rsidP="00BB265F">
      <w:pPr>
        <w:rPr>
          <w:rFonts w:eastAsia="Calibri"/>
        </w:rPr>
      </w:pPr>
      <w:r w:rsidRPr="0006605D">
        <w:rPr>
          <w:rFonts w:eastAsia="Calibri"/>
        </w:rPr>
        <w:t xml:space="preserve">9.1. Reklámozó/Hirdető kijelenti, hogy megismerte és elfogadja a Reklámközzétevő Adatkezelési tájékoztatóját, amely a jelen ÁSZF </w:t>
      </w:r>
      <w:r w:rsidR="00DE33E2" w:rsidRPr="0006605D">
        <w:rPr>
          <w:rFonts w:eastAsia="Calibri"/>
        </w:rPr>
        <w:t>1. számú mellékletét képezi.</w:t>
      </w:r>
    </w:p>
    <w:p w14:paraId="015F9F45" w14:textId="77777777" w:rsidR="00BB265F" w:rsidRPr="00BB265F" w:rsidRDefault="00BB265F" w:rsidP="00BD6D9C">
      <w:pPr>
        <w:rPr>
          <w:rFonts w:eastAsia="Calibri"/>
        </w:rPr>
      </w:pPr>
      <w:r w:rsidRPr="00BB265F">
        <w:rPr>
          <w:rFonts w:eastAsia="Calibri"/>
        </w:rPr>
        <w:t xml:space="preserve">9.2.  Reklámozó/Hirdető tudomásul veszi, hogy a Reklámközzétevő a Megrendelői megállapodás létrehozása, tartalmának meghatározása, módosítása, teljesítésének figyelemmel kísérése, az ebből származó díjak számlázása, valamint az ezzel kapcsolatos követeléseinek érvényesítése céljából kezelheti a Megrendelő azonosításához szükséges adatait.  </w:t>
      </w:r>
    </w:p>
    <w:p w14:paraId="4C6DD09D" w14:textId="77777777" w:rsidR="00BB265F" w:rsidRPr="00BB265F" w:rsidRDefault="00BB265F" w:rsidP="00BD6D9C">
      <w:pPr>
        <w:rPr>
          <w:rFonts w:eastAsia="Calibri"/>
        </w:rPr>
      </w:pPr>
      <w:r w:rsidRPr="00BB265F">
        <w:rPr>
          <w:rFonts w:eastAsia="Calibri"/>
        </w:rPr>
        <w:t xml:space="preserve">9.3.  A Reklámozó/Hirdető a jogviszony fentiek szerinti létrehozatalával kifejezetten hozzájárul ahhoz, illetve kijelenti/elfogadja, hogy a Reklámközzétevő </w:t>
      </w:r>
    </w:p>
    <w:p w14:paraId="2BE8F9DE" w14:textId="77777777" w:rsidR="00BB265F" w:rsidRPr="00BB265F" w:rsidRDefault="00BB265F" w:rsidP="00BD6D9C">
      <w:pPr>
        <w:ind w:left="490"/>
        <w:rPr>
          <w:rFonts w:eastAsia="Calibri"/>
        </w:rPr>
      </w:pPr>
      <w:r w:rsidRPr="00BB265F">
        <w:rPr>
          <w:rFonts w:eastAsia="Calibri"/>
        </w:rPr>
        <w:t>a)</w:t>
      </w:r>
      <w:r w:rsidRPr="00BB265F">
        <w:rPr>
          <w:rFonts w:eastAsia="Calibri"/>
        </w:rPr>
        <w:tab/>
        <w:t xml:space="preserve">a megrendelés illetve a jelen ÁSZF-ben foglaltak teljesítéséhez szükséges (reklámozó neve, székhelye (természetes személy esetén lakcíme, születési helye, ideje, anyja neve), adószáma (természetes személy esetén adóazonosító jele), bankszámlaszáma, aláírásra jogosult neve, cégszerű aláírása, a Kiadvány neve, megjelentetés dátuma, reklám típusa, a kapcsolattartó személy neve, telefonszáma, e-mail címe, a reklámozandó termék vagy szolgáltatás, a megjelenés darabszáma, időpontja, mérete, </w:t>
      </w:r>
      <w:proofErr w:type="spellStart"/>
      <w:r w:rsidRPr="00BB265F">
        <w:rPr>
          <w:rFonts w:eastAsia="Calibri"/>
        </w:rPr>
        <w:t>listaára</w:t>
      </w:r>
      <w:proofErr w:type="spellEnd"/>
      <w:r w:rsidRPr="00BB265F">
        <w:rPr>
          <w:rFonts w:eastAsia="Calibri"/>
        </w:rPr>
        <w:t xml:space="preserve">, kedvezmény mértéke és kedvezményes ára, valamint ezeken kívül minden egyéb, a Reklámközzétevő által esetlegesen kért olyan adat, amely a teljesítéshez szükséges) adatait a Megrendelés időpontjától kezdődően, a szerződés fennállta alatt, valamint a reklám közzétételétől számított 5 évig megőrzi. A Reklámközzétevő a hirdetési szerződést és a számlákat a hirdetési szerződés megszűnését követő 8 évig őrzi a számviteli bizonylatokra vonatkozó </w:t>
      </w:r>
      <w:r w:rsidRPr="0006605D">
        <w:rPr>
          <w:rFonts w:eastAsia="Calibri"/>
        </w:rPr>
        <w:t xml:space="preserve">megőrzési kötelezettség alapján, ugyanakkor ezen idő alatt a Zugló Információs és Médiacsoport Kft. az adatokat – hozzájárulás hiányában – nem használja más célra. </w:t>
      </w:r>
      <w:r w:rsidR="00DE33E2" w:rsidRPr="0006605D">
        <w:rPr>
          <w:rFonts w:eastAsia="Calibri"/>
        </w:rPr>
        <w:t>Az adatkezelés részletszabályait az 1. számú melléklet tartalmazza.</w:t>
      </w:r>
    </w:p>
    <w:p w14:paraId="23C68EFE" w14:textId="77777777" w:rsidR="00BB265F" w:rsidRPr="00BB265F" w:rsidRDefault="00BB265F" w:rsidP="00BD6D9C">
      <w:pPr>
        <w:ind w:left="490"/>
        <w:rPr>
          <w:rFonts w:eastAsia="Calibri"/>
        </w:rPr>
      </w:pPr>
      <w:r w:rsidRPr="00BB265F">
        <w:rPr>
          <w:rFonts w:eastAsia="Calibri"/>
        </w:rPr>
        <w:t>b)</w:t>
      </w:r>
      <w:r w:rsidRPr="00BB265F">
        <w:rPr>
          <w:rFonts w:eastAsia="Calibri"/>
        </w:rPr>
        <w:tab/>
        <w:t xml:space="preserve">Reklámozó/Hirdető tudomásul veszi, hogy a reklámozó nevének, székhelyének (természetes személy esetén lakcímének) megadása a Grt. 5. § (1) bekezdésén alapul. Amennyiben a Megrendelő/Hirdető ezen adatokat nem adja meg, a Reklámközzétevő nem tudja megjelentetni a hirdetést.  </w:t>
      </w:r>
    </w:p>
    <w:p w14:paraId="13687BD8" w14:textId="77777777" w:rsidR="00BB265F" w:rsidRPr="00BB265F" w:rsidRDefault="00BB265F" w:rsidP="00BD6D9C">
      <w:pPr>
        <w:ind w:left="490"/>
        <w:rPr>
          <w:rFonts w:eastAsia="Calibri"/>
        </w:rPr>
      </w:pPr>
      <w:r w:rsidRPr="00BB265F">
        <w:rPr>
          <w:rFonts w:eastAsia="Calibri"/>
        </w:rPr>
        <w:t>c)</w:t>
      </w:r>
      <w:r w:rsidRPr="00BB265F">
        <w:rPr>
          <w:rFonts w:eastAsia="Calibri"/>
        </w:rPr>
        <w:tab/>
        <w:t xml:space="preserve">Reklámozó/Hirdető vállalja, hogy az általa megadott személyes adatok érintettjeit (amennyiben az nem a Reklámozó/Hirdető, hanem például a Reklámozó/Hirdető szervezet magánszemély kapcsolattartója) tájékoztatja a Reklámközzétevő általi adatkezelésről. </w:t>
      </w:r>
    </w:p>
    <w:p w14:paraId="2A63D195" w14:textId="77777777" w:rsidR="00BB265F" w:rsidRPr="00BB265F" w:rsidRDefault="00BB265F" w:rsidP="00BD6D9C">
      <w:pPr>
        <w:rPr>
          <w:rFonts w:eastAsia="Calibri"/>
        </w:rPr>
      </w:pPr>
      <w:r w:rsidRPr="00BB265F">
        <w:rPr>
          <w:rFonts w:eastAsia="Calibri"/>
        </w:rPr>
        <w:lastRenderedPageBreak/>
        <w:t>9.4.</w:t>
      </w:r>
      <w:r w:rsidR="00BD6D9C">
        <w:rPr>
          <w:rFonts w:eastAsia="Calibri"/>
        </w:rPr>
        <w:t xml:space="preserve"> </w:t>
      </w:r>
      <w:r w:rsidRPr="00BB265F">
        <w:rPr>
          <w:rFonts w:eastAsia="Calibri"/>
        </w:rPr>
        <w:t xml:space="preserve">Felek a megállapodás hatálya alatt tudomásukra jutott adatokat üzleti titokként, bizalmasan kötelesek kezelni. Az adatok illetéktelen személy részére történő átadásából származó károkért Felek felelősséggel tartoznak.  </w:t>
      </w:r>
    </w:p>
    <w:p w14:paraId="526BF8E0" w14:textId="77777777" w:rsidR="00BB265F" w:rsidRPr="00BB265F" w:rsidRDefault="00BB265F" w:rsidP="00BD6D9C">
      <w:pPr>
        <w:rPr>
          <w:rFonts w:eastAsia="Calibri"/>
        </w:rPr>
      </w:pPr>
      <w:r w:rsidRPr="00BB265F">
        <w:rPr>
          <w:rFonts w:eastAsia="Calibri"/>
        </w:rPr>
        <w:t xml:space="preserve">9.5. Felek törekednek arra, hogy a Szerződésből eredő vitás ügyeket peren kívül rendezzék. Ennek eredménytelensége esetére a Felek a Reklámközzétevő székhelye szerinti területileg illetékes bírósághoz fordulnak. Ha Reklámközzétevő valamely, jelen ÁSZF-ben meghatározott jogát nem gyakorolja, az nem értelmezhető úgy, hogy annak gyakorlásáról Reklámközzétevő lemondott.  </w:t>
      </w:r>
    </w:p>
    <w:p w14:paraId="1337889D" w14:textId="77777777" w:rsidR="00BB265F" w:rsidRPr="00BB265F" w:rsidRDefault="00BB265F" w:rsidP="00BB265F">
      <w:pPr>
        <w:rPr>
          <w:rFonts w:eastAsia="Calibri"/>
        </w:rPr>
      </w:pPr>
      <w:r w:rsidRPr="00BB265F">
        <w:rPr>
          <w:rFonts w:eastAsia="Calibri"/>
        </w:rPr>
        <w:t>9.6.</w:t>
      </w:r>
      <w:r w:rsidR="00BD6D9C">
        <w:rPr>
          <w:rFonts w:eastAsia="Calibri"/>
        </w:rPr>
        <w:t xml:space="preserve"> </w:t>
      </w:r>
      <w:r w:rsidRPr="00BB265F">
        <w:rPr>
          <w:rFonts w:eastAsia="Calibri"/>
        </w:rPr>
        <w:t xml:space="preserve">A fentiekben a Reklámközzétevő részére megállapított jogosítványok nem kizárólagos jellegűek, azok együttesen is alkalmazhatóak, és azok alkalmazása nem zárja ki a jog vagy szerződés alapján a Reklámközzétevő rendelkezésére álló egyéb jogosítványok alkalmazhatóságát.  </w:t>
      </w:r>
    </w:p>
    <w:p w14:paraId="54809D57" w14:textId="77777777" w:rsidR="00BB265F" w:rsidRPr="00BB265F" w:rsidRDefault="00BB265F" w:rsidP="00BB265F">
      <w:pPr>
        <w:rPr>
          <w:rFonts w:eastAsia="Calibri"/>
        </w:rPr>
      </w:pPr>
      <w:r w:rsidRPr="00BB265F">
        <w:rPr>
          <w:rFonts w:eastAsia="Calibri"/>
        </w:rPr>
        <w:t xml:space="preserve">Jelen Általános Szerződési Feltételek rendelkezései 2020. szeptember 1. napjától visszavonásig, illetve a módosítások hatályba lépéséig maradnak hatályban. Az ÁSZF rendelkezéseinek megismertetéséről a Reklámközzétevő oly módon gondoskodik, hogy mellékeli azt a megrendelés visszaigazolásakor, illetve megjelöli linkjét, azaz a pontos internetes elérési útját.  Az ÁSZF mindenkor hatályos szövege a zuglo.hu weboldalon kerül közzétételre. </w:t>
      </w:r>
    </w:p>
    <w:p w14:paraId="6520F62F" w14:textId="77777777" w:rsidR="0013214E" w:rsidRDefault="00BB265F" w:rsidP="00BB265F">
      <w:pPr>
        <w:rPr>
          <w:rFonts w:eastAsia="Calibri"/>
        </w:rPr>
      </w:pPr>
      <w:r w:rsidRPr="00BB265F">
        <w:rPr>
          <w:rFonts w:eastAsia="Calibri"/>
        </w:rPr>
        <w:t xml:space="preserve">Budapest, 2020. szeptember 1.  </w:t>
      </w:r>
      <w:r w:rsidR="006E0445" w:rsidRPr="00BB265F">
        <w:rPr>
          <w:rFonts w:eastAsia="Calibri"/>
        </w:rPr>
        <w:t xml:space="preserve"> </w:t>
      </w:r>
    </w:p>
    <w:p w14:paraId="3C915246" w14:textId="77777777" w:rsidR="008C5CF4" w:rsidRDefault="008C5CF4" w:rsidP="00BB265F">
      <w:pPr>
        <w:rPr>
          <w:rFonts w:eastAsia="Calibri"/>
        </w:rPr>
      </w:pPr>
    </w:p>
    <w:p w14:paraId="2E0E222B" w14:textId="77777777" w:rsidR="008C5CF4" w:rsidRDefault="008C5CF4" w:rsidP="00BB265F">
      <w:pPr>
        <w:rPr>
          <w:rFonts w:eastAsia="Calibri"/>
        </w:rPr>
      </w:pPr>
    </w:p>
    <w:p w14:paraId="6F41A42F" w14:textId="77777777" w:rsidR="008C5CF4" w:rsidRDefault="008C5CF4" w:rsidP="00BB265F">
      <w:pPr>
        <w:rPr>
          <w:rFonts w:eastAsia="Calibri"/>
        </w:rPr>
      </w:pPr>
    </w:p>
    <w:p w14:paraId="444493BD" w14:textId="77777777" w:rsidR="008C5CF4" w:rsidRDefault="008C5CF4" w:rsidP="00BB265F">
      <w:pPr>
        <w:rPr>
          <w:rFonts w:eastAsia="Calibri"/>
        </w:rPr>
      </w:pPr>
    </w:p>
    <w:p w14:paraId="15E48C75" w14:textId="77777777" w:rsidR="008C5CF4" w:rsidRDefault="008C5CF4" w:rsidP="00BB265F">
      <w:pPr>
        <w:rPr>
          <w:rFonts w:eastAsia="Calibri"/>
        </w:rPr>
      </w:pPr>
    </w:p>
    <w:p w14:paraId="7BED3353" w14:textId="77777777" w:rsidR="008C5CF4" w:rsidRDefault="008C5CF4" w:rsidP="00BB265F">
      <w:pPr>
        <w:rPr>
          <w:rFonts w:eastAsia="Calibri"/>
        </w:rPr>
      </w:pPr>
    </w:p>
    <w:p w14:paraId="55D6FAA7" w14:textId="77777777" w:rsidR="008C5CF4" w:rsidRDefault="008C5CF4" w:rsidP="00BB265F">
      <w:pPr>
        <w:rPr>
          <w:rFonts w:eastAsia="Calibri"/>
        </w:rPr>
      </w:pPr>
    </w:p>
    <w:p w14:paraId="335AAA1E" w14:textId="77777777" w:rsidR="008C5CF4" w:rsidRDefault="008C5CF4" w:rsidP="00BB265F">
      <w:pPr>
        <w:rPr>
          <w:rFonts w:eastAsia="Calibri"/>
        </w:rPr>
      </w:pPr>
    </w:p>
    <w:p w14:paraId="383D0562" w14:textId="77777777" w:rsidR="008C5CF4" w:rsidRDefault="008C5CF4" w:rsidP="00BB265F">
      <w:pPr>
        <w:rPr>
          <w:rFonts w:eastAsia="Calibri"/>
        </w:rPr>
      </w:pPr>
    </w:p>
    <w:p w14:paraId="18045B31" w14:textId="77777777" w:rsidR="008C5CF4" w:rsidRDefault="008C5CF4" w:rsidP="00BB265F">
      <w:pPr>
        <w:rPr>
          <w:rFonts w:eastAsia="Calibri"/>
        </w:rPr>
      </w:pPr>
    </w:p>
    <w:p w14:paraId="7A2B316D" w14:textId="77777777" w:rsidR="008C5CF4" w:rsidRDefault="008C5CF4" w:rsidP="00BB265F">
      <w:pPr>
        <w:rPr>
          <w:rFonts w:eastAsia="Calibri"/>
        </w:rPr>
      </w:pPr>
    </w:p>
    <w:p w14:paraId="66141F80" w14:textId="77777777" w:rsidR="008C5CF4" w:rsidRDefault="008C5CF4" w:rsidP="00BB265F">
      <w:pPr>
        <w:rPr>
          <w:rFonts w:eastAsia="Calibri"/>
        </w:rPr>
      </w:pPr>
    </w:p>
    <w:p w14:paraId="2D0969E9" w14:textId="77777777" w:rsidR="008C5CF4" w:rsidRDefault="008C5CF4" w:rsidP="00BB265F">
      <w:pPr>
        <w:rPr>
          <w:rFonts w:eastAsia="Calibri"/>
        </w:rPr>
      </w:pPr>
    </w:p>
    <w:p w14:paraId="5D30E583" w14:textId="77777777" w:rsidR="008C5CF4" w:rsidRDefault="008C5CF4" w:rsidP="00BB265F">
      <w:pPr>
        <w:rPr>
          <w:rFonts w:eastAsia="Calibri"/>
        </w:rPr>
      </w:pPr>
    </w:p>
    <w:p w14:paraId="37E1B293" w14:textId="77777777" w:rsidR="008C5CF4" w:rsidRDefault="008C5CF4" w:rsidP="00BB265F">
      <w:pPr>
        <w:rPr>
          <w:rFonts w:eastAsia="Calibri"/>
        </w:rPr>
      </w:pPr>
    </w:p>
    <w:p w14:paraId="688C7F07" w14:textId="77777777" w:rsidR="008C5CF4" w:rsidRDefault="008C5CF4" w:rsidP="00BB265F">
      <w:pPr>
        <w:rPr>
          <w:rFonts w:eastAsia="Calibri"/>
        </w:rPr>
      </w:pPr>
    </w:p>
    <w:p w14:paraId="70F21046" w14:textId="77777777" w:rsidR="008C5CF4" w:rsidRPr="0006605D" w:rsidRDefault="0006605D" w:rsidP="0006605D">
      <w:pPr>
        <w:ind w:left="0"/>
        <w:rPr>
          <w:b/>
          <w:sz w:val="20"/>
          <w:szCs w:val="20"/>
        </w:rPr>
      </w:pPr>
      <w:r>
        <w:rPr>
          <w:b/>
          <w:sz w:val="20"/>
          <w:szCs w:val="20"/>
        </w:rPr>
        <w:lastRenderedPageBreak/>
        <w:t xml:space="preserve">1. </w:t>
      </w:r>
      <w:r w:rsidR="008C5CF4" w:rsidRPr="0006605D">
        <w:rPr>
          <w:b/>
          <w:sz w:val="20"/>
          <w:szCs w:val="20"/>
        </w:rPr>
        <w:t xml:space="preserve">számú </w:t>
      </w:r>
      <w:r>
        <w:rPr>
          <w:b/>
          <w:sz w:val="20"/>
          <w:szCs w:val="20"/>
        </w:rPr>
        <w:t>M</w:t>
      </w:r>
      <w:r w:rsidR="008C5CF4" w:rsidRPr="0006605D">
        <w:rPr>
          <w:b/>
          <w:sz w:val="20"/>
          <w:szCs w:val="20"/>
        </w:rPr>
        <w:t>elléklet</w:t>
      </w:r>
    </w:p>
    <w:p w14:paraId="11673A61" w14:textId="77777777" w:rsidR="008C5CF4" w:rsidRPr="0006605D" w:rsidRDefault="008C5CF4" w:rsidP="008C5CF4">
      <w:pPr>
        <w:jc w:val="center"/>
        <w:rPr>
          <w:b/>
          <w:sz w:val="20"/>
          <w:szCs w:val="20"/>
        </w:rPr>
      </w:pPr>
      <w:r w:rsidRPr="0006605D">
        <w:rPr>
          <w:b/>
          <w:sz w:val="20"/>
          <w:szCs w:val="20"/>
        </w:rPr>
        <w:t>ADATKEZELÉSI TÁJÉKOZTATÓ</w:t>
      </w:r>
    </w:p>
    <w:p w14:paraId="403752E9" w14:textId="77777777" w:rsidR="008C5CF4" w:rsidRPr="0006605D" w:rsidRDefault="008C5CF4" w:rsidP="0006605D">
      <w:pPr>
        <w:rPr>
          <w:b/>
          <w:sz w:val="20"/>
          <w:szCs w:val="20"/>
        </w:rPr>
      </w:pPr>
      <w:r w:rsidRPr="0006605D">
        <w:rPr>
          <w:sz w:val="20"/>
          <w:szCs w:val="20"/>
        </w:rPr>
        <w:t>A</w:t>
      </w:r>
      <w:r w:rsidRPr="0006605D">
        <w:rPr>
          <w:b/>
          <w:sz w:val="20"/>
          <w:szCs w:val="20"/>
        </w:rPr>
        <w:t xml:space="preserve"> </w:t>
      </w:r>
      <w:r w:rsidRPr="0006605D">
        <w:rPr>
          <w:sz w:val="20"/>
          <w:szCs w:val="20"/>
        </w:rPr>
        <w:t>Zugló Információs és Médiacsoport Kft</w:t>
      </w:r>
      <w:r w:rsidRPr="0006605D">
        <w:rPr>
          <w:b/>
          <w:sz w:val="20"/>
          <w:szCs w:val="20"/>
        </w:rPr>
        <w:t xml:space="preserve">. </w:t>
      </w:r>
      <w:r w:rsidRPr="0006605D">
        <w:rPr>
          <w:rFonts w:eastAsia="Calibri"/>
          <w:sz w:val="20"/>
          <w:szCs w:val="20"/>
        </w:rPr>
        <w:t>reklámértékesítésre, hirdetési szolgáltatásokra valamint hirdetésnek és reklámoknak a Reklámközzétevő gondozásában megjelenő kiadványokban történő közzétételére vonatkozóan</w:t>
      </w:r>
      <w:r w:rsidR="0006605D">
        <w:rPr>
          <w:rFonts w:eastAsia="Calibri"/>
          <w:sz w:val="20"/>
          <w:szCs w:val="20"/>
        </w:rPr>
        <w:t>.</w:t>
      </w:r>
    </w:p>
    <w:p w14:paraId="25748CE9" w14:textId="77777777" w:rsidR="00265A1B" w:rsidRDefault="00265A1B" w:rsidP="008C5CF4">
      <w:pPr>
        <w:rPr>
          <w:b/>
          <w:sz w:val="20"/>
          <w:szCs w:val="20"/>
        </w:rPr>
      </w:pPr>
    </w:p>
    <w:p w14:paraId="034E9F70" w14:textId="77777777" w:rsidR="008C5CF4" w:rsidRPr="00265A1B" w:rsidRDefault="008C5CF4" w:rsidP="008C5CF4">
      <w:pPr>
        <w:rPr>
          <w:b/>
          <w:sz w:val="20"/>
          <w:szCs w:val="20"/>
        </w:rPr>
      </w:pPr>
      <w:r w:rsidRPr="00265A1B">
        <w:rPr>
          <w:b/>
          <w:sz w:val="20"/>
          <w:szCs w:val="20"/>
        </w:rPr>
        <w:t xml:space="preserve">Tisztelt Érintett! </w:t>
      </w:r>
    </w:p>
    <w:p w14:paraId="7A474887" w14:textId="77777777" w:rsidR="008C5CF4" w:rsidRPr="0006605D" w:rsidRDefault="008C5CF4" w:rsidP="008C5CF4">
      <w:pPr>
        <w:rPr>
          <w:b/>
          <w:bCs/>
          <w:sz w:val="20"/>
          <w:szCs w:val="20"/>
        </w:rPr>
      </w:pPr>
      <w:r w:rsidRPr="0006605D">
        <w:rPr>
          <w:sz w:val="20"/>
          <w:szCs w:val="20"/>
        </w:rPr>
        <w:t xml:space="preserve">A Zugló Információs és Médiacsoport Kft. (székhely: 1149 Budapest, Limanova tér 25.; a továbbiakban: ZIM/Adatkezelő/Reklámozó) hirdetési szolgáltatásaihoz kapcsolódóan rendelkezésünkre bocsátott személyes adatait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 </w:t>
      </w:r>
    </w:p>
    <w:p w14:paraId="1BB64FC5" w14:textId="77777777" w:rsidR="008C5CF4" w:rsidRPr="0006605D" w:rsidRDefault="0006605D" w:rsidP="0006605D">
      <w:pPr>
        <w:spacing w:after="0" w:line="240" w:lineRule="auto"/>
        <w:ind w:left="0"/>
        <w:rPr>
          <w:sz w:val="20"/>
          <w:szCs w:val="20"/>
        </w:rPr>
      </w:pPr>
      <w:r>
        <w:rPr>
          <w:b/>
          <w:sz w:val="20"/>
          <w:szCs w:val="20"/>
        </w:rPr>
        <w:t xml:space="preserve">1. </w:t>
      </w:r>
      <w:r w:rsidR="008C5CF4" w:rsidRPr="0006605D">
        <w:rPr>
          <w:b/>
          <w:sz w:val="20"/>
          <w:szCs w:val="20"/>
        </w:rPr>
        <w:t>Adatkezelő megnevezése, elérhetősége:</w:t>
      </w:r>
      <w:r w:rsidR="008C5CF4" w:rsidRPr="0006605D">
        <w:rPr>
          <w:sz w:val="20"/>
          <w:szCs w:val="20"/>
        </w:rPr>
        <w:t xml:space="preserve"> </w:t>
      </w:r>
    </w:p>
    <w:p w14:paraId="3C1EF230" w14:textId="77777777" w:rsidR="00265A1B" w:rsidRDefault="00265A1B" w:rsidP="00265A1B">
      <w:pPr>
        <w:spacing w:after="0" w:line="240" w:lineRule="auto"/>
        <w:ind w:firstLine="0"/>
        <w:rPr>
          <w:sz w:val="20"/>
          <w:szCs w:val="20"/>
        </w:rPr>
      </w:pPr>
    </w:p>
    <w:p w14:paraId="0A3DE911" w14:textId="77777777" w:rsidR="008C5CF4" w:rsidRPr="0006605D" w:rsidRDefault="008C5CF4" w:rsidP="00265A1B">
      <w:pPr>
        <w:spacing w:after="0" w:line="240" w:lineRule="auto"/>
        <w:ind w:firstLine="0"/>
        <w:rPr>
          <w:sz w:val="20"/>
          <w:szCs w:val="20"/>
        </w:rPr>
      </w:pPr>
      <w:r w:rsidRPr="0006605D">
        <w:rPr>
          <w:sz w:val="20"/>
          <w:szCs w:val="20"/>
        </w:rPr>
        <w:t>Adatkezelő neve: Zugló Információs és Médiacsoport Kft. (a továbbiakban: Reklámközzétevő/Adatkezelő)</w:t>
      </w:r>
    </w:p>
    <w:p w14:paraId="0422EB8D" w14:textId="77777777" w:rsidR="008C5CF4" w:rsidRPr="0006605D" w:rsidRDefault="008C5CF4" w:rsidP="00265A1B">
      <w:pPr>
        <w:spacing w:after="0" w:line="240" w:lineRule="auto"/>
        <w:rPr>
          <w:sz w:val="20"/>
          <w:szCs w:val="20"/>
        </w:rPr>
      </w:pPr>
      <w:r w:rsidRPr="0006605D">
        <w:rPr>
          <w:sz w:val="20"/>
          <w:szCs w:val="20"/>
        </w:rPr>
        <w:t>Székhely: 1149 Budapest, Limanova tér 25.</w:t>
      </w:r>
    </w:p>
    <w:p w14:paraId="4AB32071" w14:textId="77777777" w:rsidR="008C5CF4" w:rsidRPr="0006605D" w:rsidRDefault="008C5CF4" w:rsidP="00265A1B">
      <w:pPr>
        <w:spacing w:after="0" w:line="240" w:lineRule="auto"/>
        <w:rPr>
          <w:sz w:val="20"/>
          <w:szCs w:val="20"/>
        </w:rPr>
      </w:pPr>
      <w:r w:rsidRPr="0006605D">
        <w:rPr>
          <w:sz w:val="20"/>
          <w:szCs w:val="20"/>
        </w:rPr>
        <w:t xml:space="preserve">Adatkezelő képviselője: Murányi </w:t>
      </w:r>
      <w:r w:rsidR="00915FA8" w:rsidRPr="0006605D">
        <w:rPr>
          <w:sz w:val="20"/>
          <w:szCs w:val="20"/>
        </w:rPr>
        <w:t xml:space="preserve">Gábor </w:t>
      </w:r>
      <w:r w:rsidRPr="0006605D">
        <w:rPr>
          <w:sz w:val="20"/>
          <w:szCs w:val="20"/>
        </w:rPr>
        <w:t>Marcell ügyvezető</w:t>
      </w:r>
    </w:p>
    <w:p w14:paraId="54F06CEF" w14:textId="77777777" w:rsidR="00915FA8" w:rsidRPr="0006605D" w:rsidRDefault="00265A1B" w:rsidP="00265A1B">
      <w:pPr>
        <w:spacing w:after="0" w:line="240" w:lineRule="auto"/>
        <w:rPr>
          <w:sz w:val="20"/>
          <w:szCs w:val="20"/>
        </w:rPr>
      </w:pPr>
      <w:r>
        <w:rPr>
          <w:sz w:val="20"/>
          <w:szCs w:val="20"/>
        </w:rPr>
        <w:t>E-</w:t>
      </w:r>
      <w:r w:rsidR="008C5CF4" w:rsidRPr="0006605D">
        <w:rPr>
          <w:sz w:val="20"/>
          <w:szCs w:val="20"/>
        </w:rPr>
        <w:t xml:space="preserve">mail: </w:t>
      </w:r>
      <w:r w:rsidR="00915FA8" w:rsidRPr="0006605D">
        <w:rPr>
          <w:sz w:val="20"/>
          <w:szCs w:val="20"/>
        </w:rPr>
        <w:t>zugloimcs@gmil.com</w:t>
      </w:r>
    </w:p>
    <w:p w14:paraId="268FFD85" w14:textId="77777777" w:rsidR="008C5CF4" w:rsidRPr="0006605D" w:rsidRDefault="00265A1B" w:rsidP="00265A1B">
      <w:pPr>
        <w:spacing w:after="0" w:line="240" w:lineRule="auto"/>
        <w:rPr>
          <w:sz w:val="20"/>
          <w:szCs w:val="20"/>
        </w:rPr>
      </w:pPr>
      <w:r>
        <w:rPr>
          <w:sz w:val="20"/>
          <w:szCs w:val="20"/>
        </w:rPr>
        <w:t>T</w:t>
      </w:r>
      <w:r w:rsidR="008C5CF4" w:rsidRPr="0006605D">
        <w:rPr>
          <w:sz w:val="20"/>
          <w:szCs w:val="20"/>
        </w:rPr>
        <w:t xml:space="preserve">elefon: </w:t>
      </w:r>
      <w:r w:rsidR="0006605D">
        <w:rPr>
          <w:sz w:val="20"/>
          <w:szCs w:val="20"/>
        </w:rPr>
        <w:t>+3</w:t>
      </w:r>
      <w:r w:rsidR="008C5CF4" w:rsidRPr="0006605D">
        <w:rPr>
          <w:sz w:val="20"/>
          <w:szCs w:val="20"/>
        </w:rPr>
        <w:t>6</w:t>
      </w:r>
      <w:r w:rsidR="0006605D">
        <w:rPr>
          <w:sz w:val="20"/>
          <w:szCs w:val="20"/>
        </w:rPr>
        <w:t xml:space="preserve"> </w:t>
      </w:r>
      <w:r w:rsidR="008C5CF4" w:rsidRPr="0006605D">
        <w:rPr>
          <w:sz w:val="20"/>
          <w:szCs w:val="20"/>
        </w:rPr>
        <w:t>70</w:t>
      </w:r>
      <w:r w:rsidR="0006605D">
        <w:rPr>
          <w:sz w:val="20"/>
          <w:szCs w:val="20"/>
        </w:rPr>
        <w:t> </w:t>
      </w:r>
      <w:r w:rsidR="008C5CF4" w:rsidRPr="0006605D">
        <w:rPr>
          <w:sz w:val="20"/>
          <w:szCs w:val="20"/>
        </w:rPr>
        <w:t>338</w:t>
      </w:r>
      <w:r w:rsidR="0006605D">
        <w:rPr>
          <w:sz w:val="20"/>
          <w:szCs w:val="20"/>
        </w:rPr>
        <w:t xml:space="preserve"> </w:t>
      </w:r>
      <w:r w:rsidR="008C5CF4" w:rsidRPr="0006605D">
        <w:rPr>
          <w:sz w:val="20"/>
          <w:szCs w:val="20"/>
        </w:rPr>
        <w:t>0214</w:t>
      </w:r>
    </w:p>
    <w:p w14:paraId="7CFD91FB" w14:textId="77777777" w:rsidR="00265A1B" w:rsidRDefault="00265A1B" w:rsidP="00265A1B">
      <w:pPr>
        <w:spacing w:after="0" w:line="240" w:lineRule="auto"/>
        <w:rPr>
          <w:b/>
          <w:sz w:val="20"/>
          <w:szCs w:val="20"/>
        </w:rPr>
      </w:pPr>
    </w:p>
    <w:p w14:paraId="26D65301" w14:textId="77777777" w:rsidR="008C5CF4" w:rsidRPr="0006605D" w:rsidRDefault="008C5CF4" w:rsidP="00265A1B">
      <w:pPr>
        <w:spacing w:after="0" w:line="240" w:lineRule="auto"/>
        <w:rPr>
          <w:b/>
          <w:sz w:val="20"/>
          <w:szCs w:val="20"/>
        </w:rPr>
      </w:pPr>
      <w:r w:rsidRPr="0006605D">
        <w:rPr>
          <w:b/>
          <w:sz w:val="20"/>
          <w:szCs w:val="20"/>
        </w:rPr>
        <w:t xml:space="preserve">Adatvédelmi tisztviselő: </w:t>
      </w:r>
    </w:p>
    <w:p w14:paraId="073B1AEB" w14:textId="77777777" w:rsidR="008C5CF4" w:rsidRPr="0006605D" w:rsidRDefault="008C5CF4" w:rsidP="00265A1B">
      <w:pPr>
        <w:spacing w:after="0" w:line="240" w:lineRule="auto"/>
        <w:rPr>
          <w:sz w:val="20"/>
          <w:szCs w:val="20"/>
        </w:rPr>
      </w:pPr>
      <w:r w:rsidRPr="0006605D">
        <w:rPr>
          <w:sz w:val="20"/>
          <w:szCs w:val="20"/>
        </w:rPr>
        <w:t>dr. Drávai Bernadett</w:t>
      </w:r>
    </w:p>
    <w:p w14:paraId="01845CC7" w14:textId="77777777" w:rsidR="008C5CF4" w:rsidRDefault="008C5CF4" w:rsidP="00265A1B">
      <w:pPr>
        <w:spacing w:after="0" w:line="240" w:lineRule="auto"/>
        <w:rPr>
          <w:rStyle w:val="Hiperhivatkozs"/>
          <w:sz w:val="20"/>
          <w:szCs w:val="20"/>
        </w:rPr>
      </w:pPr>
      <w:r w:rsidRPr="0006605D">
        <w:rPr>
          <w:sz w:val="20"/>
          <w:szCs w:val="20"/>
        </w:rPr>
        <w:t xml:space="preserve">elérhetőség: </w:t>
      </w:r>
      <w:hyperlink r:id="rId7" w:history="1"/>
      <w:hyperlink r:id="rId8" w:history="1">
        <w:r w:rsidRPr="0006605D">
          <w:rPr>
            <w:rStyle w:val="Hiperhivatkozs"/>
            <w:sz w:val="20"/>
            <w:szCs w:val="20"/>
          </w:rPr>
          <w:t>adatvedelem@zuglo.hu</w:t>
        </w:r>
      </w:hyperlink>
    </w:p>
    <w:p w14:paraId="4DE7E2A2" w14:textId="77777777" w:rsidR="0006605D" w:rsidRPr="0006605D" w:rsidRDefault="0006605D" w:rsidP="008C5CF4">
      <w:pPr>
        <w:spacing w:after="0" w:line="240" w:lineRule="auto"/>
        <w:ind w:firstLine="709"/>
        <w:rPr>
          <w:sz w:val="20"/>
          <w:szCs w:val="20"/>
        </w:rPr>
      </w:pPr>
    </w:p>
    <w:p w14:paraId="53EE3E5D" w14:textId="77777777" w:rsidR="008C5CF4" w:rsidRPr="0006605D" w:rsidRDefault="0006605D" w:rsidP="0006605D">
      <w:pPr>
        <w:ind w:left="0"/>
        <w:rPr>
          <w:sz w:val="20"/>
          <w:szCs w:val="20"/>
        </w:rPr>
      </w:pPr>
      <w:r>
        <w:rPr>
          <w:b/>
          <w:sz w:val="20"/>
          <w:szCs w:val="20"/>
        </w:rPr>
        <w:t xml:space="preserve">2. </w:t>
      </w:r>
      <w:r w:rsidR="008C5CF4" w:rsidRPr="0006605D">
        <w:rPr>
          <w:b/>
          <w:sz w:val="20"/>
          <w:szCs w:val="20"/>
        </w:rPr>
        <w:t xml:space="preserve">A kezelt személyes adatok köre: </w:t>
      </w:r>
    </w:p>
    <w:tbl>
      <w:tblPr>
        <w:tblStyle w:val="Rcsostblzat"/>
        <w:tblW w:w="0" w:type="auto"/>
        <w:tblInd w:w="720" w:type="dxa"/>
        <w:tblLook w:val="04A0" w:firstRow="1" w:lastRow="0" w:firstColumn="1" w:lastColumn="0" w:noHBand="0" w:noVBand="1"/>
      </w:tblPr>
      <w:tblGrid>
        <w:gridCol w:w="4282"/>
        <w:gridCol w:w="4066"/>
      </w:tblGrid>
      <w:tr w:rsidR="008C5CF4" w:rsidRPr="0006605D" w14:paraId="4D424C57" w14:textId="77777777" w:rsidTr="0083139A">
        <w:tc>
          <w:tcPr>
            <w:tcW w:w="5303" w:type="dxa"/>
          </w:tcPr>
          <w:p w14:paraId="75DB4F19" w14:textId="77777777" w:rsidR="008C5CF4" w:rsidRPr="0006605D" w:rsidRDefault="008C5CF4" w:rsidP="0083139A">
            <w:pPr>
              <w:pStyle w:val="Listaszerbekezds"/>
              <w:ind w:left="0"/>
              <w:jc w:val="center"/>
              <w:rPr>
                <w:b/>
                <w:color w:val="002060"/>
                <w:sz w:val="20"/>
                <w:szCs w:val="20"/>
              </w:rPr>
            </w:pPr>
            <w:r w:rsidRPr="0006605D">
              <w:rPr>
                <w:b/>
                <w:color w:val="002060"/>
                <w:sz w:val="20"/>
                <w:szCs w:val="20"/>
              </w:rPr>
              <w:t>Adatkör</w:t>
            </w:r>
          </w:p>
        </w:tc>
        <w:tc>
          <w:tcPr>
            <w:tcW w:w="5304" w:type="dxa"/>
          </w:tcPr>
          <w:p w14:paraId="79765FB3" w14:textId="77777777" w:rsidR="008C5CF4" w:rsidRPr="0006605D" w:rsidRDefault="008C5CF4" w:rsidP="0083139A">
            <w:pPr>
              <w:pStyle w:val="Listaszerbekezds"/>
              <w:ind w:left="0"/>
              <w:jc w:val="center"/>
              <w:rPr>
                <w:b/>
                <w:color w:val="002060"/>
                <w:sz w:val="20"/>
                <w:szCs w:val="20"/>
              </w:rPr>
            </w:pPr>
            <w:r w:rsidRPr="0006605D">
              <w:rPr>
                <w:b/>
                <w:color w:val="002060"/>
                <w:sz w:val="20"/>
                <w:szCs w:val="20"/>
              </w:rPr>
              <w:t>Cél</w:t>
            </w:r>
          </w:p>
        </w:tc>
      </w:tr>
      <w:tr w:rsidR="008C5CF4" w:rsidRPr="0006605D" w14:paraId="319FA5EC" w14:textId="77777777" w:rsidTr="0083139A">
        <w:tc>
          <w:tcPr>
            <w:tcW w:w="5303" w:type="dxa"/>
          </w:tcPr>
          <w:p w14:paraId="03777841" w14:textId="77777777" w:rsidR="008C5CF4" w:rsidRPr="0006605D" w:rsidRDefault="0006605D" w:rsidP="0006605D">
            <w:pPr>
              <w:spacing w:after="0" w:line="240" w:lineRule="auto"/>
              <w:rPr>
                <w:color w:val="002060"/>
                <w:sz w:val="20"/>
                <w:szCs w:val="20"/>
              </w:rPr>
            </w:pPr>
            <w:r>
              <w:rPr>
                <w:color w:val="002060"/>
                <w:sz w:val="20"/>
                <w:szCs w:val="20"/>
              </w:rPr>
              <w:t xml:space="preserve">I. </w:t>
            </w:r>
            <w:r w:rsidR="008C5CF4" w:rsidRPr="0006605D">
              <w:rPr>
                <w:color w:val="002060"/>
                <w:sz w:val="20"/>
                <w:szCs w:val="20"/>
              </w:rPr>
              <w:t>Reklám/hirdetés esetén</w:t>
            </w:r>
          </w:p>
          <w:p w14:paraId="194D1681" w14:textId="77777777" w:rsidR="008C5CF4" w:rsidRPr="0006605D" w:rsidRDefault="008C5CF4" w:rsidP="0083139A">
            <w:pPr>
              <w:pStyle w:val="Listaszerbekezds"/>
              <w:jc w:val="both"/>
              <w:rPr>
                <w:color w:val="002060"/>
                <w:sz w:val="20"/>
                <w:szCs w:val="20"/>
              </w:rPr>
            </w:pPr>
          </w:p>
          <w:p w14:paraId="3D6511E1"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reklámozó természetes személy családi neve, utóneve</w:t>
            </w:r>
          </w:p>
          <w:p w14:paraId="696BB55C"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születési helye és ideje</w:t>
            </w:r>
          </w:p>
          <w:p w14:paraId="64197558"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anyja neve</w:t>
            </w:r>
          </w:p>
          <w:p w14:paraId="3FB79287"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adóazonosító jele</w:t>
            </w:r>
          </w:p>
          <w:p w14:paraId="007D0B8E"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e</w:t>
            </w:r>
            <w:r w:rsidR="00265A1B" w:rsidRPr="00265A1B">
              <w:rPr>
                <w:sz w:val="20"/>
                <w:szCs w:val="20"/>
              </w:rPr>
              <w:t>-</w:t>
            </w:r>
            <w:r w:rsidRPr="00265A1B">
              <w:rPr>
                <w:sz w:val="20"/>
                <w:szCs w:val="20"/>
              </w:rPr>
              <w:t>mail címe</w:t>
            </w:r>
          </w:p>
          <w:p w14:paraId="5830F723"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bankszámlaszáma</w:t>
            </w:r>
          </w:p>
          <w:p w14:paraId="6985EE87" w14:textId="77777777" w:rsidR="008C5CF4" w:rsidRPr="00265A1B" w:rsidRDefault="008C5CF4" w:rsidP="00265A1B">
            <w:pPr>
              <w:pStyle w:val="Listaszerbekezds"/>
              <w:numPr>
                <w:ilvl w:val="0"/>
                <w:numId w:val="12"/>
              </w:numPr>
              <w:spacing w:after="0" w:line="240" w:lineRule="auto"/>
              <w:rPr>
                <w:sz w:val="20"/>
                <w:szCs w:val="20"/>
              </w:rPr>
            </w:pPr>
            <w:r w:rsidRPr="00265A1B">
              <w:rPr>
                <w:sz w:val="20"/>
                <w:szCs w:val="20"/>
              </w:rPr>
              <w:t xml:space="preserve">telefonszáma </w:t>
            </w:r>
          </w:p>
          <w:p w14:paraId="521C9D2A" w14:textId="77777777" w:rsidR="008C5CF4" w:rsidRPr="0006605D" w:rsidRDefault="008C5CF4" w:rsidP="0083139A">
            <w:pPr>
              <w:pStyle w:val="Listaszerbekezds"/>
              <w:jc w:val="both"/>
              <w:rPr>
                <w:sz w:val="20"/>
                <w:szCs w:val="20"/>
              </w:rPr>
            </w:pPr>
          </w:p>
          <w:p w14:paraId="2EC63238" w14:textId="77777777" w:rsidR="008C5CF4" w:rsidRPr="0006605D" w:rsidRDefault="0006605D" w:rsidP="0006605D">
            <w:pPr>
              <w:spacing w:after="0" w:line="240" w:lineRule="auto"/>
              <w:rPr>
                <w:color w:val="002060"/>
                <w:sz w:val="20"/>
                <w:szCs w:val="20"/>
              </w:rPr>
            </w:pPr>
            <w:r>
              <w:rPr>
                <w:color w:val="002060"/>
                <w:sz w:val="20"/>
                <w:szCs w:val="20"/>
              </w:rPr>
              <w:t xml:space="preserve">II. </w:t>
            </w:r>
            <w:r w:rsidR="008C5CF4" w:rsidRPr="0006605D">
              <w:rPr>
                <w:color w:val="002060"/>
                <w:sz w:val="20"/>
                <w:szCs w:val="20"/>
              </w:rPr>
              <w:t>Gyászhirdetés esetén (ÁSZF 4.2. pont)</w:t>
            </w:r>
          </w:p>
          <w:p w14:paraId="04815FA5" w14:textId="77777777" w:rsidR="008C5CF4" w:rsidRPr="0006605D" w:rsidRDefault="008C5CF4" w:rsidP="0083139A">
            <w:pPr>
              <w:ind w:left="360"/>
              <w:rPr>
                <w:color w:val="002060"/>
                <w:sz w:val="20"/>
                <w:szCs w:val="20"/>
              </w:rPr>
            </w:pPr>
          </w:p>
          <w:p w14:paraId="723EF37D" w14:textId="77777777" w:rsidR="008C5CF4" w:rsidRPr="00265A1B" w:rsidRDefault="008C5CF4" w:rsidP="00265A1B">
            <w:pPr>
              <w:pStyle w:val="Listaszerbekezds"/>
              <w:numPr>
                <w:ilvl w:val="0"/>
                <w:numId w:val="13"/>
              </w:numPr>
              <w:spacing w:after="0" w:line="240" w:lineRule="auto"/>
              <w:rPr>
                <w:sz w:val="20"/>
                <w:szCs w:val="20"/>
              </w:rPr>
            </w:pPr>
            <w:r w:rsidRPr="00265A1B">
              <w:rPr>
                <w:sz w:val="20"/>
                <w:szCs w:val="20"/>
              </w:rPr>
              <w:t>Az I. pontban foglalt adatkör, valamint az elhunyt személy halotti anyakönyvi kivonatának másolata, annak kötelező adattartama</w:t>
            </w:r>
          </w:p>
          <w:p w14:paraId="740FE53D" w14:textId="77777777" w:rsidR="008C5CF4" w:rsidRPr="0006605D" w:rsidRDefault="008C5CF4" w:rsidP="0083139A">
            <w:pPr>
              <w:ind w:left="360"/>
              <w:rPr>
                <w:sz w:val="20"/>
                <w:szCs w:val="20"/>
              </w:rPr>
            </w:pPr>
          </w:p>
        </w:tc>
        <w:tc>
          <w:tcPr>
            <w:tcW w:w="5304" w:type="dxa"/>
          </w:tcPr>
          <w:p w14:paraId="20DA457B" w14:textId="77777777" w:rsidR="008C5CF4" w:rsidRPr="0006605D" w:rsidRDefault="008C5CF4" w:rsidP="0083139A">
            <w:pPr>
              <w:pStyle w:val="Listaszerbekezds"/>
              <w:ind w:left="0"/>
              <w:jc w:val="both"/>
              <w:rPr>
                <w:sz w:val="20"/>
                <w:szCs w:val="20"/>
              </w:rPr>
            </w:pPr>
          </w:p>
          <w:p w14:paraId="70A83DF2" w14:textId="77777777" w:rsidR="008C5CF4" w:rsidRPr="0006605D" w:rsidRDefault="008C5CF4" w:rsidP="0083139A">
            <w:pPr>
              <w:pStyle w:val="Listaszerbekezds"/>
              <w:ind w:left="0"/>
              <w:jc w:val="both"/>
              <w:rPr>
                <w:sz w:val="20"/>
                <w:szCs w:val="20"/>
              </w:rPr>
            </w:pPr>
          </w:p>
          <w:p w14:paraId="015D6AF3" w14:textId="77777777" w:rsidR="008C5CF4" w:rsidRPr="0006605D" w:rsidRDefault="008C5CF4" w:rsidP="0006605D">
            <w:pPr>
              <w:pStyle w:val="Listaszerbekezds"/>
              <w:ind w:left="0"/>
              <w:rPr>
                <w:sz w:val="20"/>
                <w:szCs w:val="20"/>
              </w:rPr>
            </w:pPr>
            <w:r w:rsidRPr="0006605D">
              <w:rPr>
                <w:sz w:val="20"/>
                <w:szCs w:val="20"/>
              </w:rPr>
              <w:t>Reklámozó/hirdető megbízásából reklám/hirdetés közzététele</w:t>
            </w:r>
          </w:p>
          <w:p w14:paraId="77DC8D78" w14:textId="77777777" w:rsidR="0006605D" w:rsidRDefault="0006605D" w:rsidP="0006605D">
            <w:pPr>
              <w:pStyle w:val="Listaszerbekezds"/>
              <w:spacing w:line="360" w:lineRule="auto"/>
              <w:ind w:left="0"/>
              <w:jc w:val="both"/>
              <w:rPr>
                <w:sz w:val="20"/>
                <w:szCs w:val="20"/>
              </w:rPr>
            </w:pPr>
          </w:p>
          <w:p w14:paraId="632C2057" w14:textId="77777777" w:rsidR="0006605D" w:rsidRDefault="0006605D" w:rsidP="0006605D">
            <w:pPr>
              <w:pStyle w:val="Listaszerbekezds"/>
              <w:spacing w:line="360" w:lineRule="auto"/>
              <w:ind w:left="0"/>
              <w:jc w:val="both"/>
              <w:rPr>
                <w:sz w:val="20"/>
                <w:szCs w:val="20"/>
              </w:rPr>
            </w:pPr>
          </w:p>
          <w:p w14:paraId="2EE196A1" w14:textId="77777777" w:rsidR="0006605D" w:rsidRDefault="0006605D" w:rsidP="00265A1B">
            <w:pPr>
              <w:pStyle w:val="Listaszerbekezds"/>
              <w:ind w:left="0"/>
              <w:jc w:val="both"/>
              <w:rPr>
                <w:sz w:val="20"/>
                <w:szCs w:val="20"/>
              </w:rPr>
            </w:pPr>
          </w:p>
          <w:p w14:paraId="1F5C5CFB" w14:textId="77777777" w:rsidR="0006605D" w:rsidRDefault="0006605D" w:rsidP="00265A1B">
            <w:pPr>
              <w:pStyle w:val="Listaszerbekezds"/>
              <w:ind w:left="0"/>
              <w:jc w:val="both"/>
              <w:rPr>
                <w:sz w:val="20"/>
                <w:szCs w:val="20"/>
              </w:rPr>
            </w:pPr>
          </w:p>
          <w:p w14:paraId="3567CF64" w14:textId="77777777" w:rsidR="0006605D" w:rsidRDefault="0006605D" w:rsidP="0006605D">
            <w:pPr>
              <w:pStyle w:val="Listaszerbekezds"/>
              <w:spacing w:line="360" w:lineRule="auto"/>
              <w:ind w:left="0"/>
              <w:jc w:val="both"/>
              <w:rPr>
                <w:sz w:val="20"/>
                <w:szCs w:val="20"/>
              </w:rPr>
            </w:pPr>
          </w:p>
          <w:p w14:paraId="6A8C10BC" w14:textId="77777777" w:rsidR="0006605D" w:rsidRDefault="0006605D" w:rsidP="0006605D">
            <w:pPr>
              <w:pStyle w:val="Listaszerbekezds"/>
              <w:spacing w:line="360" w:lineRule="auto"/>
              <w:ind w:left="0"/>
              <w:jc w:val="both"/>
              <w:rPr>
                <w:sz w:val="20"/>
                <w:szCs w:val="20"/>
              </w:rPr>
            </w:pPr>
          </w:p>
          <w:p w14:paraId="1A6ADB3C" w14:textId="77777777" w:rsidR="00265A1B" w:rsidRDefault="00265A1B" w:rsidP="00265A1B">
            <w:pPr>
              <w:pStyle w:val="Listaszerbekezds"/>
              <w:spacing w:line="600" w:lineRule="auto"/>
              <w:ind w:left="0"/>
              <w:jc w:val="both"/>
              <w:rPr>
                <w:sz w:val="20"/>
                <w:szCs w:val="20"/>
              </w:rPr>
            </w:pPr>
          </w:p>
          <w:p w14:paraId="10694599" w14:textId="77777777" w:rsidR="008C5CF4" w:rsidRPr="0006605D" w:rsidRDefault="008C5CF4" w:rsidP="00265A1B">
            <w:pPr>
              <w:pStyle w:val="Listaszerbekezds"/>
              <w:spacing w:line="600" w:lineRule="auto"/>
              <w:ind w:left="0"/>
              <w:jc w:val="both"/>
              <w:rPr>
                <w:sz w:val="20"/>
                <w:szCs w:val="20"/>
              </w:rPr>
            </w:pPr>
            <w:r w:rsidRPr="0006605D">
              <w:rPr>
                <w:sz w:val="20"/>
                <w:szCs w:val="20"/>
              </w:rPr>
              <w:t>gyászhirdetés megjelenítése</w:t>
            </w:r>
          </w:p>
        </w:tc>
      </w:tr>
    </w:tbl>
    <w:p w14:paraId="54AD1012" w14:textId="77777777" w:rsidR="008C5CF4" w:rsidRPr="0006605D" w:rsidRDefault="008C5CF4" w:rsidP="008C5CF4">
      <w:pPr>
        <w:ind w:left="0" w:firstLine="0"/>
        <w:rPr>
          <w:sz w:val="20"/>
          <w:szCs w:val="20"/>
        </w:rPr>
      </w:pPr>
    </w:p>
    <w:p w14:paraId="0E4E6B5E" w14:textId="77777777" w:rsidR="008C5CF4" w:rsidRPr="0006605D" w:rsidRDefault="0006605D" w:rsidP="0006605D">
      <w:pPr>
        <w:ind w:left="0"/>
        <w:rPr>
          <w:sz w:val="20"/>
          <w:szCs w:val="20"/>
        </w:rPr>
      </w:pPr>
      <w:r>
        <w:rPr>
          <w:b/>
          <w:sz w:val="20"/>
          <w:szCs w:val="20"/>
        </w:rPr>
        <w:t xml:space="preserve">3. </w:t>
      </w:r>
      <w:r w:rsidR="008C5CF4" w:rsidRPr="0006605D">
        <w:rPr>
          <w:b/>
          <w:sz w:val="20"/>
          <w:szCs w:val="20"/>
        </w:rPr>
        <w:t xml:space="preserve">Az adatkezelés jogalapja: </w:t>
      </w:r>
    </w:p>
    <w:p w14:paraId="7179AD0B" w14:textId="77777777" w:rsidR="008C5CF4" w:rsidRPr="00265A1B" w:rsidRDefault="008C5CF4" w:rsidP="00265A1B">
      <w:pPr>
        <w:ind w:left="0"/>
        <w:rPr>
          <w:sz w:val="20"/>
          <w:szCs w:val="20"/>
        </w:rPr>
      </w:pPr>
      <w:r w:rsidRPr="00265A1B">
        <w:rPr>
          <w:i/>
          <w:sz w:val="20"/>
          <w:szCs w:val="20"/>
        </w:rPr>
        <w:t>A GDPR 6. cikk (1) bekezdés c) pontja szerint</w:t>
      </w:r>
      <w:r w:rsidRPr="00265A1B">
        <w:rPr>
          <w:b/>
          <w:sz w:val="20"/>
          <w:szCs w:val="20"/>
        </w:rPr>
        <w:t xml:space="preserve"> </w:t>
      </w:r>
      <w:r w:rsidRPr="00265A1B">
        <w:rPr>
          <w:sz w:val="20"/>
          <w:szCs w:val="20"/>
        </w:rPr>
        <w:t>az adatkezelés</w:t>
      </w:r>
      <w:r w:rsidRPr="00265A1B">
        <w:rPr>
          <w:b/>
          <w:sz w:val="20"/>
          <w:szCs w:val="20"/>
        </w:rPr>
        <w:t xml:space="preserve"> </w:t>
      </w:r>
      <w:r w:rsidRPr="00265A1B">
        <w:rPr>
          <w:sz w:val="20"/>
          <w:szCs w:val="20"/>
        </w:rPr>
        <w:t>olyan szerződés teljesítéséhez szükséges, amelyben az érintett az egyik fél.</w:t>
      </w:r>
    </w:p>
    <w:p w14:paraId="63F06C2A" w14:textId="77777777" w:rsidR="008C5CF4" w:rsidRPr="0006605D" w:rsidRDefault="0006605D" w:rsidP="0006605D">
      <w:pPr>
        <w:ind w:left="0"/>
        <w:rPr>
          <w:sz w:val="20"/>
          <w:szCs w:val="20"/>
        </w:rPr>
      </w:pPr>
      <w:r>
        <w:rPr>
          <w:b/>
          <w:sz w:val="20"/>
          <w:szCs w:val="20"/>
        </w:rPr>
        <w:lastRenderedPageBreak/>
        <w:t xml:space="preserve">4. </w:t>
      </w:r>
      <w:r w:rsidR="008C5CF4" w:rsidRPr="0006605D">
        <w:rPr>
          <w:b/>
          <w:sz w:val="20"/>
          <w:szCs w:val="20"/>
        </w:rPr>
        <w:t>Az adatkezelés célja:</w:t>
      </w:r>
      <w:r w:rsidR="008C5CF4" w:rsidRPr="0006605D">
        <w:rPr>
          <w:sz w:val="20"/>
          <w:szCs w:val="20"/>
        </w:rPr>
        <w:t xml:space="preserve"> A megbízási szerződés teljesítése.</w:t>
      </w:r>
    </w:p>
    <w:p w14:paraId="19727A20" w14:textId="77777777" w:rsidR="008C5CF4" w:rsidRPr="0006605D" w:rsidRDefault="0006605D" w:rsidP="0006605D">
      <w:pPr>
        <w:ind w:left="0"/>
        <w:rPr>
          <w:color w:val="000000"/>
          <w:sz w:val="20"/>
          <w:szCs w:val="20"/>
        </w:rPr>
      </w:pPr>
      <w:r>
        <w:rPr>
          <w:b/>
          <w:sz w:val="20"/>
          <w:szCs w:val="20"/>
        </w:rPr>
        <w:t xml:space="preserve">5. </w:t>
      </w:r>
      <w:r w:rsidR="008C5CF4" w:rsidRPr="0006605D">
        <w:rPr>
          <w:b/>
          <w:sz w:val="20"/>
          <w:szCs w:val="20"/>
        </w:rPr>
        <w:t>Az adatkezelés időtartama:</w:t>
      </w:r>
      <w:r w:rsidR="008C5CF4" w:rsidRPr="0006605D">
        <w:rPr>
          <w:sz w:val="20"/>
          <w:szCs w:val="20"/>
        </w:rPr>
        <w:t xml:space="preserve"> </w:t>
      </w:r>
    </w:p>
    <w:p w14:paraId="57C3E28F" w14:textId="77777777" w:rsidR="008C5CF4" w:rsidRPr="0006605D" w:rsidRDefault="008C5CF4" w:rsidP="0006605D">
      <w:pPr>
        <w:pStyle w:val="Listaszerbekezds"/>
        <w:numPr>
          <w:ilvl w:val="0"/>
          <w:numId w:val="11"/>
        </w:numPr>
        <w:jc w:val="both"/>
        <w:rPr>
          <w:color w:val="000000"/>
          <w:sz w:val="20"/>
          <w:szCs w:val="20"/>
        </w:rPr>
      </w:pPr>
      <w:r w:rsidRPr="0006605D">
        <w:rPr>
          <w:sz w:val="20"/>
          <w:szCs w:val="20"/>
        </w:rPr>
        <w:t xml:space="preserve">Az Adatkezelő a Reklám/Hirdetés adatait, valamint a Reklámozó/Hirdető adatait a reklám közlésétől számított 5 évig megőrzi. </w:t>
      </w:r>
    </w:p>
    <w:p w14:paraId="10D765FD" w14:textId="77777777" w:rsidR="008C5CF4" w:rsidRPr="0006605D" w:rsidRDefault="008C5CF4" w:rsidP="0006605D">
      <w:pPr>
        <w:pStyle w:val="Listaszerbekezds"/>
        <w:numPr>
          <w:ilvl w:val="0"/>
          <w:numId w:val="11"/>
        </w:numPr>
        <w:jc w:val="both"/>
        <w:rPr>
          <w:color w:val="000000"/>
          <w:sz w:val="20"/>
          <w:szCs w:val="20"/>
        </w:rPr>
      </w:pPr>
      <w:r w:rsidRPr="0006605D">
        <w:rPr>
          <w:sz w:val="20"/>
          <w:szCs w:val="20"/>
        </w:rPr>
        <w:t>Az Adatkezelő a hirdetési szerződést és a számlákat 8 évig őrzi meg a számviteli bizonylatokra vonatkozó megőrzési kötelezettség alapján.</w:t>
      </w:r>
    </w:p>
    <w:p w14:paraId="32704CD0" w14:textId="77777777" w:rsidR="008C5CF4" w:rsidRPr="0006605D" w:rsidRDefault="008C5CF4" w:rsidP="0006605D">
      <w:pPr>
        <w:pStyle w:val="Listaszerbekezds"/>
        <w:numPr>
          <w:ilvl w:val="0"/>
          <w:numId w:val="11"/>
        </w:numPr>
        <w:jc w:val="both"/>
        <w:rPr>
          <w:color w:val="000000"/>
          <w:sz w:val="20"/>
          <w:szCs w:val="20"/>
        </w:rPr>
      </w:pPr>
      <w:r w:rsidRPr="0006605D">
        <w:rPr>
          <w:sz w:val="20"/>
          <w:szCs w:val="20"/>
        </w:rPr>
        <w:t xml:space="preserve">A gyászhirdetés közzétételéhez alapul szolgáló halotti anyakönyvi kivonat másolatát az Adatkezelő a gyászhirdetés megjelenését követően haladéktalanul és véglegesen </w:t>
      </w:r>
      <w:proofErr w:type="spellStart"/>
      <w:r w:rsidRPr="0006605D">
        <w:rPr>
          <w:sz w:val="20"/>
          <w:szCs w:val="20"/>
        </w:rPr>
        <w:t>törli</w:t>
      </w:r>
      <w:proofErr w:type="spellEnd"/>
      <w:r w:rsidRPr="0006605D">
        <w:rPr>
          <w:sz w:val="20"/>
          <w:szCs w:val="20"/>
        </w:rPr>
        <w:t>.</w:t>
      </w:r>
    </w:p>
    <w:p w14:paraId="193FA05B" w14:textId="77777777" w:rsidR="008C5CF4" w:rsidRPr="0006605D" w:rsidRDefault="0006605D" w:rsidP="0006605D">
      <w:pPr>
        <w:ind w:left="0"/>
        <w:rPr>
          <w:color w:val="000000"/>
          <w:sz w:val="20"/>
          <w:szCs w:val="20"/>
        </w:rPr>
      </w:pPr>
      <w:r>
        <w:rPr>
          <w:b/>
          <w:color w:val="000000"/>
          <w:sz w:val="20"/>
          <w:szCs w:val="20"/>
        </w:rPr>
        <w:t xml:space="preserve">6. </w:t>
      </w:r>
      <w:r w:rsidR="008C5CF4" w:rsidRPr="0006605D">
        <w:rPr>
          <w:b/>
          <w:color w:val="000000"/>
          <w:sz w:val="20"/>
          <w:szCs w:val="20"/>
        </w:rPr>
        <w:t xml:space="preserve">Az adatokhoz való hozzáférés: </w:t>
      </w:r>
    </w:p>
    <w:p w14:paraId="38F77FE7" w14:textId="77777777" w:rsidR="008C5CF4" w:rsidRPr="0006605D" w:rsidRDefault="008C5CF4" w:rsidP="008C5CF4">
      <w:pPr>
        <w:pStyle w:val="Listaszerbekezds"/>
        <w:jc w:val="both"/>
        <w:rPr>
          <w:color w:val="000000"/>
          <w:sz w:val="20"/>
          <w:szCs w:val="20"/>
        </w:rPr>
      </w:pPr>
      <w:r w:rsidRPr="0006605D">
        <w:rPr>
          <w:color w:val="000000"/>
          <w:sz w:val="20"/>
          <w:szCs w:val="20"/>
        </w:rPr>
        <w:t xml:space="preserve">A személyes adatokhoz az Adatkezelő azon munkatársai férnek hozzá, akik a szerződés előkészítésében, teljesítésében részt vesznek. </w:t>
      </w:r>
    </w:p>
    <w:p w14:paraId="09F28747" w14:textId="77777777" w:rsidR="008C5CF4" w:rsidRPr="0006605D" w:rsidRDefault="0006605D" w:rsidP="0006605D">
      <w:pPr>
        <w:ind w:left="0"/>
        <w:rPr>
          <w:b/>
          <w:sz w:val="20"/>
          <w:szCs w:val="20"/>
        </w:rPr>
      </w:pPr>
      <w:r>
        <w:rPr>
          <w:b/>
          <w:sz w:val="20"/>
          <w:szCs w:val="20"/>
        </w:rPr>
        <w:t xml:space="preserve">7. </w:t>
      </w:r>
      <w:r w:rsidR="008C5CF4" w:rsidRPr="0006605D">
        <w:rPr>
          <w:b/>
          <w:sz w:val="20"/>
          <w:szCs w:val="20"/>
        </w:rPr>
        <w:t>A kezelt adatok köre, amennyiben azokat nem az érintett bocsátotta az Adatkezelő rendelkezésére</w:t>
      </w:r>
    </w:p>
    <w:p w14:paraId="383C77C6" w14:textId="77777777" w:rsidR="008C5CF4" w:rsidRPr="0006605D" w:rsidRDefault="008C5CF4" w:rsidP="008C5CF4">
      <w:pPr>
        <w:pStyle w:val="Listaszerbekezds"/>
        <w:jc w:val="both"/>
        <w:rPr>
          <w:sz w:val="20"/>
          <w:szCs w:val="20"/>
        </w:rPr>
      </w:pPr>
      <w:r w:rsidRPr="0006605D">
        <w:rPr>
          <w:sz w:val="20"/>
          <w:szCs w:val="20"/>
        </w:rPr>
        <w:t>Az Adatkezelő nem kezel olyan személyes adatot, amelyet nem az érintettől gyűjt.</w:t>
      </w:r>
    </w:p>
    <w:p w14:paraId="02CBBDA0" w14:textId="77777777" w:rsidR="008C5CF4" w:rsidRPr="0006605D" w:rsidRDefault="0006605D" w:rsidP="0006605D">
      <w:pPr>
        <w:ind w:left="0"/>
        <w:rPr>
          <w:color w:val="000000"/>
          <w:sz w:val="20"/>
          <w:szCs w:val="20"/>
        </w:rPr>
      </w:pPr>
      <w:r>
        <w:rPr>
          <w:b/>
          <w:sz w:val="20"/>
          <w:szCs w:val="20"/>
        </w:rPr>
        <w:t xml:space="preserve">8. </w:t>
      </w:r>
      <w:r w:rsidR="008C5CF4" w:rsidRPr="0006605D">
        <w:rPr>
          <w:b/>
          <w:sz w:val="20"/>
          <w:szCs w:val="20"/>
        </w:rPr>
        <w:t xml:space="preserve">Az adatok továbbítása: </w:t>
      </w:r>
    </w:p>
    <w:p w14:paraId="5D365CAB" w14:textId="77777777" w:rsidR="008C5CF4" w:rsidRPr="0006605D" w:rsidRDefault="008C5CF4" w:rsidP="008C5CF4">
      <w:pPr>
        <w:pStyle w:val="Listaszerbekezds"/>
        <w:jc w:val="both"/>
        <w:rPr>
          <w:rFonts w:eastAsia="Times New Roman"/>
          <w:sz w:val="20"/>
          <w:szCs w:val="20"/>
        </w:rPr>
      </w:pPr>
      <w:r w:rsidRPr="0006605D">
        <w:rPr>
          <w:rFonts w:eastAsia="Times New Roman"/>
          <w:sz w:val="20"/>
          <w:szCs w:val="20"/>
        </w:rPr>
        <w:t>Az adatok az Adatkezelővel megbízási szerződésben álló ECO-Kvart Kft. részére kerülnek továbbításra a könyvelési feladatok elvégzése céljából. Az Adatkezelő az adatokat más címzett részére nem továbbítja.</w:t>
      </w:r>
    </w:p>
    <w:p w14:paraId="098DF926" w14:textId="77777777" w:rsidR="008C5CF4" w:rsidRPr="0006605D" w:rsidRDefault="0006605D" w:rsidP="0006605D">
      <w:pPr>
        <w:ind w:left="0"/>
        <w:rPr>
          <w:b/>
          <w:sz w:val="20"/>
          <w:szCs w:val="20"/>
        </w:rPr>
      </w:pPr>
      <w:r>
        <w:rPr>
          <w:b/>
          <w:sz w:val="20"/>
          <w:szCs w:val="20"/>
        </w:rPr>
        <w:t xml:space="preserve">9. </w:t>
      </w:r>
      <w:r w:rsidR="008C5CF4" w:rsidRPr="0006605D">
        <w:rPr>
          <w:b/>
          <w:sz w:val="20"/>
          <w:szCs w:val="20"/>
        </w:rPr>
        <w:t>Az adatkezeléssel kapcsolatban az érintett jogai:</w:t>
      </w:r>
      <w:r w:rsidR="008C5CF4" w:rsidRPr="0006605D">
        <w:rPr>
          <w:sz w:val="20"/>
          <w:szCs w:val="20"/>
        </w:rPr>
        <w:t xml:space="preserve"> A GDPR 13. cikk (2) bekezdés alapján</w:t>
      </w:r>
      <w:r w:rsidR="008C5CF4" w:rsidRPr="0006605D">
        <w:rPr>
          <w:b/>
          <w:sz w:val="20"/>
          <w:szCs w:val="20"/>
        </w:rPr>
        <w:t>:</w:t>
      </w:r>
    </w:p>
    <w:p w14:paraId="269BD5F0" w14:textId="77777777" w:rsidR="008C5CF4" w:rsidRPr="0006605D" w:rsidRDefault="0006605D" w:rsidP="0006605D">
      <w:pPr>
        <w:spacing w:after="0" w:line="240" w:lineRule="auto"/>
        <w:ind w:firstLine="689"/>
        <w:rPr>
          <w:b/>
          <w:sz w:val="20"/>
          <w:szCs w:val="20"/>
        </w:rPr>
      </w:pPr>
      <w:r>
        <w:rPr>
          <w:i/>
          <w:iCs/>
          <w:sz w:val="20"/>
          <w:szCs w:val="20"/>
        </w:rPr>
        <w:t xml:space="preserve">9.1. </w:t>
      </w:r>
      <w:r w:rsidR="008C5CF4" w:rsidRPr="0006605D">
        <w:rPr>
          <w:i/>
          <w:iCs/>
          <w:sz w:val="20"/>
          <w:szCs w:val="20"/>
        </w:rPr>
        <w:t>A tájékoztatás kéréséhez való jog</w:t>
      </w:r>
    </w:p>
    <w:p w14:paraId="436B1554" w14:textId="77777777" w:rsidR="008C5CF4" w:rsidRPr="0006605D" w:rsidRDefault="008C5CF4" w:rsidP="008C5CF4">
      <w:pPr>
        <w:spacing w:after="0" w:line="240" w:lineRule="auto"/>
        <w:ind w:left="709"/>
        <w:rPr>
          <w:sz w:val="20"/>
          <w:szCs w:val="20"/>
        </w:rPr>
      </w:pPr>
      <w:r w:rsidRPr="0006605D">
        <w:rPr>
          <w:sz w:val="20"/>
          <w:szCs w:val="20"/>
        </w:rPr>
        <w:t>Az érintett személy az adatkezelő 1. pontban megadott elérhetőségeken keresztül, írásban tájékoztatást kérhet az Adatkezelőtől arról, hogy mely személyes adatait, milyen jogalapon, milyen adatkezelési cél miatt, milyen forrásból, mennyi ideig kezeli, kinek, mikor, mely jogszabály alapján, mely személyes adataihoz biztosított hozzáférést vagy kinek továbbította a személyes adatait. Az Adatkezelő az érintett kérelmét legfeljebb egy hónapon belül, az általa megadott elérhetőségre küldött levélben teljesíti.</w:t>
      </w:r>
    </w:p>
    <w:p w14:paraId="7E1E19BE" w14:textId="77777777" w:rsidR="0006605D" w:rsidRDefault="0006605D" w:rsidP="0006605D">
      <w:pPr>
        <w:spacing w:after="0" w:line="240" w:lineRule="auto"/>
        <w:ind w:firstLine="689"/>
        <w:rPr>
          <w:i/>
          <w:iCs/>
          <w:sz w:val="20"/>
          <w:szCs w:val="20"/>
        </w:rPr>
      </w:pPr>
    </w:p>
    <w:p w14:paraId="63CE933E" w14:textId="77777777" w:rsidR="008C5CF4" w:rsidRPr="0006605D" w:rsidRDefault="0006605D" w:rsidP="0006605D">
      <w:pPr>
        <w:spacing w:after="0" w:line="240" w:lineRule="auto"/>
        <w:ind w:firstLine="689"/>
        <w:rPr>
          <w:i/>
          <w:iCs/>
          <w:sz w:val="20"/>
          <w:szCs w:val="20"/>
        </w:rPr>
      </w:pPr>
      <w:r>
        <w:rPr>
          <w:i/>
          <w:iCs/>
          <w:sz w:val="20"/>
          <w:szCs w:val="20"/>
        </w:rPr>
        <w:t xml:space="preserve">9.2. </w:t>
      </w:r>
      <w:r w:rsidR="008C5CF4" w:rsidRPr="0006605D">
        <w:rPr>
          <w:i/>
          <w:iCs/>
          <w:sz w:val="20"/>
          <w:szCs w:val="20"/>
        </w:rPr>
        <w:t>A helyesbítéshez való jog</w:t>
      </w:r>
    </w:p>
    <w:p w14:paraId="06F3B03B" w14:textId="77777777" w:rsidR="008C5CF4" w:rsidRPr="0006605D" w:rsidRDefault="008C5CF4" w:rsidP="008C5CF4">
      <w:pPr>
        <w:tabs>
          <w:tab w:val="left" w:pos="709"/>
        </w:tabs>
        <w:spacing w:after="0" w:line="240" w:lineRule="auto"/>
        <w:ind w:left="709"/>
        <w:rPr>
          <w:sz w:val="20"/>
          <w:szCs w:val="20"/>
        </w:rPr>
      </w:pPr>
      <w:r w:rsidRPr="0006605D">
        <w:rPr>
          <w:sz w:val="20"/>
          <w:szCs w:val="20"/>
        </w:rPr>
        <w:t xml:space="preserve">Az érintett személy a megadott elérhetőségeken keresztül, írásban kérheti, hogy az Adatkezelő módosítsa valamely személyes adatát. </w:t>
      </w:r>
    </w:p>
    <w:p w14:paraId="4DBC80D4" w14:textId="77777777" w:rsidR="0006605D" w:rsidRDefault="0006605D" w:rsidP="0006605D">
      <w:pPr>
        <w:spacing w:after="0" w:line="240" w:lineRule="auto"/>
        <w:ind w:firstLine="689"/>
        <w:rPr>
          <w:i/>
          <w:iCs/>
          <w:sz w:val="20"/>
          <w:szCs w:val="20"/>
        </w:rPr>
      </w:pPr>
    </w:p>
    <w:p w14:paraId="53A72419" w14:textId="77777777" w:rsidR="008C5CF4" w:rsidRPr="0006605D" w:rsidRDefault="0006605D" w:rsidP="0006605D">
      <w:pPr>
        <w:spacing w:after="0" w:line="240" w:lineRule="auto"/>
        <w:ind w:firstLine="689"/>
        <w:rPr>
          <w:i/>
          <w:iCs/>
          <w:sz w:val="20"/>
          <w:szCs w:val="20"/>
        </w:rPr>
      </w:pPr>
      <w:r>
        <w:rPr>
          <w:i/>
          <w:iCs/>
          <w:sz w:val="20"/>
          <w:szCs w:val="20"/>
        </w:rPr>
        <w:t xml:space="preserve">9.3. </w:t>
      </w:r>
      <w:r w:rsidR="008C5CF4" w:rsidRPr="0006605D">
        <w:rPr>
          <w:i/>
          <w:iCs/>
          <w:sz w:val="20"/>
          <w:szCs w:val="20"/>
        </w:rPr>
        <w:t>A törléshez való jog</w:t>
      </w:r>
    </w:p>
    <w:p w14:paraId="4E20C02D" w14:textId="77777777" w:rsidR="008C5CF4" w:rsidRPr="0006605D" w:rsidRDefault="008C5CF4" w:rsidP="008C5CF4">
      <w:pPr>
        <w:spacing w:after="0" w:line="240" w:lineRule="auto"/>
        <w:ind w:left="709"/>
        <w:rPr>
          <w:sz w:val="20"/>
          <w:szCs w:val="20"/>
        </w:rPr>
      </w:pPr>
      <w:r w:rsidRPr="0006605D">
        <w:rPr>
          <w:sz w:val="20"/>
          <w:szCs w:val="20"/>
        </w:rPr>
        <w:t>Az érintett személy az 1. pontban megadott elérhetőségeken keresztül írásban kérheti az Adatkezelőtől a személyes adatainak a törlését, kivéve, ha az adatkezelés jogszabályon alapul, vagy jogi igények előterjesztéséhez, érvényesítéséhez, védelméhez szükséges a kezelése.</w:t>
      </w:r>
    </w:p>
    <w:p w14:paraId="59796A2B" w14:textId="77777777" w:rsidR="0006605D" w:rsidRDefault="0006605D" w:rsidP="0006605D">
      <w:pPr>
        <w:spacing w:after="0" w:line="240" w:lineRule="auto"/>
        <w:ind w:left="0" w:firstLine="699"/>
        <w:rPr>
          <w:i/>
          <w:iCs/>
          <w:sz w:val="20"/>
          <w:szCs w:val="20"/>
        </w:rPr>
      </w:pPr>
    </w:p>
    <w:p w14:paraId="21EADC13" w14:textId="77777777" w:rsidR="008C5CF4" w:rsidRPr="0006605D" w:rsidRDefault="0006605D" w:rsidP="0006605D">
      <w:pPr>
        <w:spacing w:after="0" w:line="240" w:lineRule="auto"/>
        <w:ind w:left="0" w:firstLine="699"/>
        <w:rPr>
          <w:i/>
          <w:iCs/>
          <w:sz w:val="20"/>
          <w:szCs w:val="20"/>
        </w:rPr>
      </w:pPr>
      <w:r>
        <w:rPr>
          <w:i/>
          <w:iCs/>
          <w:sz w:val="20"/>
          <w:szCs w:val="20"/>
        </w:rPr>
        <w:t xml:space="preserve">9.4. </w:t>
      </w:r>
      <w:r w:rsidR="008C5CF4" w:rsidRPr="0006605D">
        <w:rPr>
          <w:i/>
          <w:iCs/>
          <w:sz w:val="20"/>
          <w:szCs w:val="20"/>
        </w:rPr>
        <w:t>Adatkezelés korlátozásához (zárolásához) való jog</w:t>
      </w:r>
    </w:p>
    <w:p w14:paraId="4A098052" w14:textId="77777777" w:rsidR="008C5CF4" w:rsidRPr="0006605D" w:rsidRDefault="008C5CF4" w:rsidP="008C5CF4">
      <w:pPr>
        <w:spacing w:after="0" w:line="240" w:lineRule="auto"/>
        <w:ind w:left="709"/>
        <w:rPr>
          <w:sz w:val="20"/>
          <w:szCs w:val="20"/>
        </w:rPr>
      </w:pPr>
      <w:r w:rsidRPr="0006605D">
        <w:rPr>
          <w:sz w:val="20"/>
          <w:szCs w:val="20"/>
        </w:rPr>
        <w:t>Az érintett személy az 1. pontban megadott elérhetőségeken keresztül, írásban kérheti, hogy a ZIM korlátozza az adatkezelést, ha az érintett vitatja azok pontosságát, arra az időtartamra, amíg az Adatkezelő ellenőrzi a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14:paraId="698CA533" w14:textId="77777777" w:rsidR="0006605D" w:rsidRDefault="0006605D" w:rsidP="0006605D">
      <w:pPr>
        <w:spacing w:after="0" w:line="240" w:lineRule="auto"/>
        <w:ind w:firstLine="689"/>
        <w:rPr>
          <w:i/>
          <w:iCs/>
          <w:sz w:val="20"/>
          <w:szCs w:val="20"/>
        </w:rPr>
      </w:pPr>
    </w:p>
    <w:p w14:paraId="53AA8672" w14:textId="77777777" w:rsidR="008C5CF4" w:rsidRPr="0006605D" w:rsidRDefault="0006605D" w:rsidP="0006605D">
      <w:pPr>
        <w:spacing w:after="0" w:line="240" w:lineRule="auto"/>
        <w:ind w:firstLine="689"/>
        <w:rPr>
          <w:i/>
          <w:iCs/>
          <w:sz w:val="20"/>
          <w:szCs w:val="20"/>
        </w:rPr>
      </w:pPr>
      <w:r>
        <w:rPr>
          <w:i/>
          <w:iCs/>
          <w:sz w:val="20"/>
          <w:szCs w:val="20"/>
        </w:rPr>
        <w:t xml:space="preserve">9.5. </w:t>
      </w:r>
      <w:r w:rsidR="008C5CF4" w:rsidRPr="0006605D">
        <w:rPr>
          <w:i/>
          <w:iCs/>
          <w:sz w:val="20"/>
          <w:szCs w:val="20"/>
        </w:rPr>
        <w:t>Adathordozhatósághoz való jog</w:t>
      </w:r>
    </w:p>
    <w:p w14:paraId="4FF492FD" w14:textId="77777777" w:rsidR="008C5CF4" w:rsidRPr="0006605D" w:rsidRDefault="008C5CF4" w:rsidP="008C5CF4">
      <w:pPr>
        <w:spacing w:after="0" w:line="240" w:lineRule="auto"/>
        <w:ind w:left="709"/>
        <w:rPr>
          <w:sz w:val="20"/>
          <w:szCs w:val="20"/>
        </w:rPr>
      </w:pPr>
      <w:r w:rsidRPr="0006605D">
        <w:rPr>
          <w:sz w:val="20"/>
          <w:szCs w:val="20"/>
        </w:rPr>
        <w:t xml:space="preserve">Az érintett személy az 1. pontban megadott elérhetőségeken keresztül kérheti, hogy a rá vonatkozó, általa az Adatkezelő rendelkezésére bocsátott személyes adatokat tagolt, széles körben használt, géppel olvasható formátumban megkapja, és jogosult arra az érintett, hogy ezeket az adatokat egy másik adatkezelőnek továbbítsa. </w:t>
      </w:r>
    </w:p>
    <w:p w14:paraId="74B7CA00" w14:textId="77777777" w:rsidR="008C5CF4" w:rsidRPr="0006605D" w:rsidRDefault="008C5CF4" w:rsidP="008C5CF4">
      <w:pPr>
        <w:spacing w:after="0" w:line="240" w:lineRule="auto"/>
        <w:ind w:left="709"/>
        <w:rPr>
          <w:sz w:val="20"/>
          <w:szCs w:val="20"/>
        </w:rPr>
      </w:pPr>
      <w:r w:rsidRPr="0006605D">
        <w:rPr>
          <w:sz w:val="20"/>
          <w:szCs w:val="20"/>
        </w:rPr>
        <w:lastRenderedPageBreak/>
        <w:t xml:space="preserve">Az érintett jogainak gyakorlása iránti kérelmet az adatkezelő székhelyére küldött levélben kérheti, vagy elektronikusan az </w:t>
      </w:r>
      <w:hyperlink r:id="rId9" w:history="1">
        <w:r w:rsidRPr="0006605D">
          <w:rPr>
            <w:rStyle w:val="Hiperhivatkozs"/>
            <w:sz w:val="20"/>
            <w:szCs w:val="20"/>
          </w:rPr>
          <w:t>adatvedelem@zuglo.hu</w:t>
        </w:r>
      </w:hyperlink>
      <w:r w:rsidRPr="0006605D">
        <w:rPr>
          <w:sz w:val="20"/>
          <w:szCs w:val="20"/>
        </w:rPr>
        <w:t xml:space="preserve"> email címen. Az Adatkezelő a kérelmet egy hónapon belül megvizsgálja és döntéséről a kérelmezőt írásban tájékoztatja.</w:t>
      </w:r>
    </w:p>
    <w:p w14:paraId="49CD56E3" w14:textId="77777777" w:rsidR="0006605D" w:rsidRDefault="008C5CF4" w:rsidP="008C5CF4">
      <w:pPr>
        <w:pStyle w:val="Listaszerbekezds"/>
        <w:ind w:left="709"/>
        <w:jc w:val="both"/>
        <w:rPr>
          <w:sz w:val="20"/>
          <w:szCs w:val="20"/>
        </w:rPr>
      </w:pPr>
      <w:r w:rsidRPr="0006605D">
        <w:rPr>
          <w:sz w:val="20"/>
          <w:szCs w:val="20"/>
        </w:rPr>
        <w:t>Érintetti jogairól teljes terjedelemben a GDPR-</w:t>
      </w:r>
      <w:proofErr w:type="spellStart"/>
      <w:r w:rsidRPr="0006605D">
        <w:rPr>
          <w:sz w:val="20"/>
          <w:szCs w:val="20"/>
        </w:rPr>
        <w:t>ból</w:t>
      </w:r>
      <w:proofErr w:type="spellEnd"/>
      <w:r w:rsidRPr="0006605D">
        <w:rPr>
          <w:sz w:val="20"/>
          <w:szCs w:val="20"/>
        </w:rPr>
        <w:t>, különösen annak III. fejezetéből tájékozódhat teljes részletességgel, amely magyar nyelven elérhető több jogszabálygyűjteményben, továbbá az Európai Unió Hivatalos Lapja következő linkjén is:</w:t>
      </w:r>
    </w:p>
    <w:p w14:paraId="658B2A17" w14:textId="77777777" w:rsidR="0006605D" w:rsidRPr="00265A1B" w:rsidRDefault="00AD06DB" w:rsidP="00265A1B">
      <w:pPr>
        <w:pStyle w:val="Listaszerbekezds"/>
        <w:ind w:left="709"/>
        <w:jc w:val="both"/>
        <w:rPr>
          <w:sz w:val="20"/>
          <w:szCs w:val="20"/>
        </w:rPr>
      </w:pPr>
      <w:hyperlink r:id="rId10" w:history="1">
        <w:r w:rsidR="0006605D" w:rsidRPr="005B6A3D">
          <w:rPr>
            <w:rStyle w:val="Hiperhivatkozs"/>
            <w:sz w:val="20"/>
            <w:szCs w:val="20"/>
          </w:rPr>
          <w:t>https://eur-lex.europa.eu/legal-content/HU/TXT/HTML/?uri=CELEX:32016R0679</w:t>
        </w:r>
      </w:hyperlink>
      <w:r w:rsidR="008C5CF4" w:rsidRPr="0006605D">
        <w:rPr>
          <w:sz w:val="20"/>
          <w:szCs w:val="20"/>
        </w:rPr>
        <w:t>.</w:t>
      </w:r>
    </w:p>
    <w:p w14:paraId="26DA9637" w14:textId="77777777" w:rsidR="008C5CF4" w:rsidRPr="00265A1B" w:rsidRDefault="00265A1B" w:rsidP="00265A1B">
      <w:pPr>
        <w:spacing w:after="0" w:line="240" w:lineRule="auto"/>
        <w:rPr>
          <w:b/>
          <w:sz w:val="20"/>
          <w:szCs w:val="20"/>
        </w:rPr>
      </w:pPr>
      <w:r>
        <w:rPr>
          <w:b/>
          <w:sz w:val="20"/>
          <w:szCs w:val="20"/>
        </w:rPr>
        <w:t xml:space="preserve">10. </w:t>
      </w:r>
      <w:r w:rsidR="008C5CF4" w:rsidRPr="00265A1B">
        <w:rPr>
          <w:b/>
          <w:sz w:val="20"/>
          <w:szCs w:val="20"/>
        </w:rPr>
        <w:t>Jogorvoslat joga</w:t>
      </w:r>
    </w:p>
    <w:p w14:paraId="2AC17800" w14:textId="77777777" w:rsidR="008C5CF4" w:rsidRPr="0006605D" w:rsidRDefault="008C5CF4" w:rsidP="008C5CF4">
      <w:pPr>
        <w:pStyle w:val="Listaszerbekezds"/>
        <w:numPr>
          <w:ilvl w:val="0"/>
          <w:numId w:val="5"/>
        </w:numPr>
        <w:jc w:val="both"/>
        <w:rPr>
          <w:sz w:val="20"/>
          <w:szCs w:val="20"/>
        </w:rPr>
      </w:pPr>
      <w:r w:rsidRPr="0006605D">
        <w:rPr>
          <w:sz w:val="20"/>
          <w:szCs w:val="20"/>
        </w:rPr>
        <w:t>panaszt nyújthat be a Nemzeti Adatvédelmi és Információszabadság Hatósághoz</w:t>
      </w:r>
    </w:p>
    <w:p w14:paraId="5B255E6E" w14:textId="77777777" w:rsidR="008C5CF4" w:rsidRPr="0006605D" w:rsidRDefault="008C5CF4" w:rsidP="008C5CF4">
      <w:pPr>
        <w:pStyle w:val="Listaszerbekezds"/>
        <w:ind w:left="1560" w:hanging="142"/>
        <w:jc w:val="both"/>
        <w:rPr>
          <w:sz w:val="20"/>
          <w:szCs w:val="20"/>
        </w:rPr>
      </w:pPr>
      <w:r w:rsidRPr="0006605D">
        <w:rPr>
          <w:sz w:val="20"/>
          <w:szCs w:val="20"/>
        </w:rPr>
        <w:t xml:space="preserve">postacím: 1363 Budapest, Pf.: 9.; email: </w:t>
      </w:r>
      <w:hyperlink r:id="rId11" w:history="1">
        <w:r w:rsidRPr="0006605D">
          <w:rPr>
            <w:rStyle w:val="Hiperhivatkozs"/>
            <w:sz w:val="20"/>
            <w:szCs w:val="20"/>
          </w:rPr>
          <w:t>ugyfelszolgalat@naih.hu</w:t>
        </w:r>
      </w:hyperlink>
      <w:r w:rsidRPr="0006605D">
        <w:rPr>
          <w:sz w:val="20"/>
          <w:szCs w:val="20"/>
        </w:rPr>
        <w:t xml:space="preserve">; honlap: </w:t>
      </w:r>
      <w:hyperlink r:id="rId12" w:history="1">
        <w:r w:rsidRPr="0006605D">
          <w:rPr>
            <w:rStyle w:val="Hiperhivatkozs"/>
            <w:sz w:val="20"/>
            <w:szCs w:val="20"/>
          </w:rPr>
          <w:t>www.naih.hu</w:t>
        </w:r>
      </w:hyperlink>
    </w:p>
    <w:p w14:paraId="43A49846" w14:textId="77777777" w:rsidR="008C5CF4" w:rsidRPr="0006605D" w:rsidRDefault="008C5CF4" w:rsidP="008C5CF4">
      <w:pPr>
        <w:pStyle w:val="Listaszerbekezds"/>
        <w:numPr>
          <w:ilvl w:val="0"/>
          <w:numId w:val="5"/>
        </w:numPr>
        <w:jc w:val="both"/>
        <w:rPr>
          <w:sz w:val="20"/>
          <w:szCs w:val="20"/>
        </w:rPr>
      </w:pPr>
      <w:r w:rsidRPr="0006605D">
        <w:rPr>
          <w:sz w:val="20"/>
          <w:szCs w:val="20"/>
        </w:rPr>
        <w:t>emellett panaszt nyújthat be más tagállam felügyeleti hatóságánál is</w:t>
      </w:r>
    </w:p>
    <w:p w14:paraId="1C728801" w14:textId="77777777" w:rsidR="008C5CF4" w:rsidRPr="0006605D" w:rsidRDefault="008C5CF4" w:rsidP="008C5CF4">
      <w:pPr>
        <w:pStyle w:val="Listaszerbekezds"/>
        <w:numPr>
          <w:ilvl w:val="0"/>
          <w:numId w:val="5"/>
        </w:numPr>
        <w:jc w:val="both"/>
        <w:rPr>
          <w:sz w:val="20"/>
          <w:szCs w:val="20"/>
        </w:rPr>
      </w:pPr>
      <w:r w:rsidRPr="0006605D">
        <w:rPr>
          <w:sz w:val="20"/>
          <w:szCs w:val="20"/>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3" w:history="1">
        <w:r w:rsidRPr="0006605D">
          <w:rPr>
            <w:rStyle w:val="Hiperhivatkozs"/>
            <w:sz w:val="20"/>
            <w:szCs w:val="20"/>
          </w:rPr>
          <w:t>http://birosag.hu/ugyfelkapcsolati-portal/birosag-kereso</w:t>
        </w:r>
      </w:hyperlink>
      <w:r w:rsidRPr="0006605D">
        <w:rPr>
          <w:sz w:val="20"/>
          <w:szCs w:val="20"/>
        </w:rPr>
        <w:t xml:space="preserve"> oldalon. A Hivatal székhelye szerint a perre a Fővárosi Törvényszék rendelkezik illetékességgel.</w:t>
      </w:r>
    </w:p>
    <w:p w14:paraId="70D84848" w14:textId="77777777" w:rsidR="0006605D" w:rsidRDefault="0006605D" w:rsidP="008C5CF4">
      <w:pPr>
        <w:pStyle w:val="Nincstrkz"/>
        <w:rPr>
          <w:rFonts w:ascii="Times New Roman" w:hAnsi="Times New Roman" w:cs="Times New Roman"/>
          <w:sz w:val="20"/>
          <w:szCs w:val="20"/>
          <w:lang w:eastAsia="hu-HU"/>
        </w:rPr>
      </w:pPr>
    </w:p>
    <w:p w14:paraId="3459DBA8" w14:textId="77777777" w:rsidR="008C5CF4" w:rsidRPr="0006605D" w:rsidRDefault="008C5CF4" w:rsidP="008C5CF4">
      <w:pPr>
        <w:pStyle w:val="Nincstrkz"/>
        <w:rPr>
          <w:rFonts w:ascii="Times New Roman" w:hAnsi="Times New Roman" w:cs="Times New Roman"/>
          <w:sz w:val="20"/>
          <w:szCs w:val="20"/>
          <w:lang w:eastAsia="hu-HU"/>
        </w:rPr>
      </w:pPr>
      <w:r w:rsidRPr="0006605D">
        <w:rPr>
          <w:rFonts w:ascii="Times New Roman" w:hAnsi="Times New Roman" w:cs="Times New Roman"/>
          <w:sz w:val="20"/>
          <w:szCs w:val="20"/>
          <w:lang w:eastAsia="hu-HU"/>
        </w:rPr>
        <w:t>Budapest, 2020. november 16.</w:t>
      </w:r>
    </w:p>
    <w:p w14:paraId="764C8C47" w14:textId="77777777" w:rsidR="008C5CF4" w:rsidRPr="0006605D" w:rsidRDefault="008C5CF4" w:rsidP="008C5CF4">
      <w:pPr>
        <w:pStyle w:val="Nincstrkz"/>
        <w:ind w:left="7080"/>
        <w:rPr>
          <w:rFonts w:ascii="Times New Roman" w:hAnsi="Times New Roman" w:cs="Times New Roman"/>
        </w:rPr>
      </w:pPr>
    </w:p>
    <w:p w14:paraId="71AE6E3C" w14:textId="77777777" w:rsidR="008C5CF4" w:rsidRPr="0006605D" w:rsidRDefault="008C5CF4" w:rsidP="008C5CF4">
      <w:pPr>
        <w:pStyle w:val="Nincstrkz"/>
        <w:ind w:left="7080"/>
        <w:rPr>
          <w:rFonts w:ascii="Times New Roman" w:hAnsi="Times New Roman" w:cs="Times New Roman"/>
        </w:rPr>
      </w:pPr>
    </w:p>
    <w:p w14:paraId="4BC7EA1C" w14:textId="77777777" w:rsidR="008C5CF4" w:rsidRPr="0006605D" w:rsidRDefault="008C5CF4" w:rsidP="008C5CF4">
      <w:pPr>
        <w:pStyle w:val="Nincstrkz"/>
        <w:ind w:left="7080"/>
        <w:rPr>
          <w:rFonts w:ascii="Times New Roman" w:hAnsi="Times New Roman" w:cs="Times New Roman"/>
        </w:rPr>
      </w:pPr>
    </w:p>
    <w:p w14:paraId="4F6D06D1" w14:textId="77777777" w:rsidR="008C5CF4" w:rsidRPr="0006605D" w:rsidRDefault="008C5CF4" w:rsidP="00915FA8">
      <w:pPr>
        <w:pStyle w:val="Nincstrkz"/>
        <w:jc w:val="right"/>
        <w:rPr>
          <w:rFonts w:ascii="Times New Roman" w:hAnsi="Times New Roman" w:cs="Times New Roman"/>
        </w:rPr>
      </w:pPr>
      <w:r w:rsidRPr="0006605D">
        <w:rPr>
          <w:rFonts w:ascii="Times New Roman" w:hAnsi="Times New Roman" w:cs="Times New Roman"/>
        </w:rPr>
        <w:t xml:space="preserve">Murányi </w:t>
      </w:r>
      <w:r w:rsidR="00915FA8" w:rsidRPr="0006605D">
        <w:rPr>
          <w:rFonts w:ascii="Times New Roman" w:hAnsi="Times New Roman" w:cs="Times New Roman"/>
        </w:rPr>
        <w:t xml:space="preserve">Gábor </w:t>
      </w:r>
      <w:r w:rsidRPr="0006605D">
        <w:rPr>
          <w:rFonts w:ascii="Times New Roman" w:hAnsi="Times New Roman" w:cs="Times New Roman"/>
        </w:rPr>
        <w:t>Marcell</w:t>
      </w:r>
    </w:p>
    <w:p w14:paraId="24AB672E" w14:textId="77777777" w:rsidR="008C5CF4" w:rsidRPr="0006605D" w:rsidRDefault="008C5CF4" w:rsidP="008C5CF4">
      <w:pPr>
        <w:pStyle w:val="Nincstrkz"/>
        <w:ind w:left="7080"/>
        <w:rPr>
          <w:rFonts w:ascii="Times New Roman" w:hAnsi="Times New Roman" w:cs="Times New Roman"/>
        </w:rPr>
      </w:pPr>
      <w:r w:rsidRPr="0006605D">
        <w:rPr>
          <w:rFonts w:ascii="Times New Roman" w:hAnsi="Times New Roman" w:cs="Times New Roman"/>
        </w:rPr>
        <w:t xml:space="preserve">    </w:t>
      </w:r>
      <w:r w:rsidR="00915FA8" w:rsidRPr="0006605D">
        <w:rPr>
          <w:rFonts w:ascii="Times New Roman" w:hAnsi="Times New Roman" w:cs="Times New Roman"/>
        </w:rPr>
        <w:t xml:space="preserve">    </w:t>
      </w:r>
      <w:r w:rsidRPr="0006605D">
        <w:rPr>
          <w:rFonts w:ascii="Times New Roman" w:hAnsi="Times New Roman" w:cs="Times New Roman"/>
        </w:rPr>
        <w:t>ügyvezető</w:t>
      </w:r>
    </w:p>
    <w:p w14:paraId="5EA20EB9" w14:textId="77777777" w:rsidR="008C5CF4" w:rsidRPr="008C5CF4" w:rsidRDefault="008C5CF4" w:rsidP="008C5CF4">
      <w:pPr>
        <w:pStyle w:val="Nincstrkz"/>
        <w:ind w:left="7080"/>
        <w:rPr>
          <w:rFonts w:ascii="Segoe UI Light" w:hAnsi="Segoe UI Light" w:cs="Segoe UI Light"/>
        </w:rPr>
      </w:pPr>
    </w:p>
    <w:sectPr w:rsidR="008C5CF4" w:rsidRPr="008C5CF4">
      <w:footerReference w:type="even" r:id="rId14"/>
      <w:footerReference w:type="default" r:id="rId15"/>
      <w:footerReference w:type="first" r:id="rId16"/>
      <w:pgSz w:w="11906" w:h="16838"/>
      <w:pgMar w:top="1426" w:right="1412" w:bottom="1453"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FE78" w14:textId="77777777" w:rsidR="00AD06DB" w:rsidRDefault="00AD06DB">
      <w:pPr>
        <w:spacing w:after="0" w:line="240" w:lineRule="auto"/>
      </w:pPr>
      <w:r>
        <w:separator/>
      </w:r>
    </w:p>
  </w:endnote>
  <w:endnote w:type="continuationSeparator" w:id="0">
    <w:p w14:paraId="3A7608F2" w14:textId="77777777" w:rsidR="00AD06DB" w:rsidRDefault="00AD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Light">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C632" w14:textId="77777777" w:rsidR="0013214E" w:rsidRDefault="006E0445">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8F30B9" w14:textId="77777777" w:rsidR="0013214E" w:rsidRDefault="006E044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C7B7" w14:textId="77777777" w:rsidR="0013214E" w:rsidRDefault="006E0445">
    <w:pPr>
      <w:spacing w:after="0" w:line="259" w:lineRule="auto"/>
      <w:ind w:left="0" w:right="3" w:firstLine="0"/>
      <w:jc w:val="right"/>
    </w:pPr>
    <w:r>
      <w:fldChar w:fldCharType="begin"/>
    </w:r>
    <w:r>
      <w:instrText xml:space="preserve"> PAGE   \* MERGEFORMAT </w:instrText>
    </w:r>
    <w:r>
      <w:fldChar w:fldCharType="separate"/>
    </w:r>
    <w:r w:rsidR="008C5CF4" w:rsidRPr="008C5CF4">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14:paraId="5BD46808" w14:textId="77777777" w:rsidR="0013214E" w:rsidRDefault="006E044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4681" w14:textId="77777777" w:rsidR="0013214E" w:rsidRDefault="006E0445">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83182A1" w14:textId="77777777" w:rsidR="0013214E" w:rsidRDefault="006E044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6040" w14:textId="77777777" w:rsidR="00AD06DB" w:rsidRDefault="00AD06DB">
      <w:pPr>
        <w:spacing w:after="0" w:line="240" w:lineRule="auto"/>
      </w:pPr>
      <w:r>
        <w:separator/>
      </w:r>
    </w:p>
  </w:footnote>
  <w:footnote w:type="continuationSeparator" w:id="0">
    <w:p w14:paraId="40EB0C30" w14:textId="77777777" w:rsidR="00AD06DB" w:rsidRDefault="00AD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977"/>
    <w:multiLevelType w:val="hybridMultilevel"/>
    <w:tmpl w:val="0A76BC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715340"/>
    <w:multiLevelType w:val="hybridMultilevel"/>
    <w:tmpl w:val="FEC45A44"/>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2" w15:restartNumberingAfterBreak="0">
    <w:nsid w:val="1F401D61"/>
    <w:multiLevelType w:val="hybridMultilevel"/>
    <w:tmpl w:val="83ACC1B8"/>
    <w:lvl w:ilvl="0" w:tplc="5FE4433A">
      <w:start w:val="4"/>
      <w:numFmt w:val="decimal"/>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3D6505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AF4356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450B976">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2EAE85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1CC84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384DAD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ECCE49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F28A36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7C15A29"/>
    <w:multiLevelType w:val="hybridMultilevel"/>
    <w:tmpl w:val="63AE8522"/>
    <w:lvl w:ilvl="0" w:tplc="D5DCFFE0">
      <w:start w:val="1"/>
      <w:numFmt w:val="lowerLetter"/>
      <w:lvlText w:val="%1)"/>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02A35FA">
      <w:start w:val="1"/>
      <w:numFmt w:val="lowerLetter"/>
      <w:lvlText w:val="%2"/>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74268E">
      <w:start w:val="1"/>
      <w:numFmt w:val="lowerRoman"/>
      <w:lvlText w:val="%3"/>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0868AE">
      <w:start w:val="1"/>
      <w:numFmt w:val="decimal"/>
      <w:lvlText w:val="%4"/>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93E35B2">
      <w:start w:val="1"/>
      <w:numFmt w:val="lowerLetter"/>
      <w:lvlText w:val="%5"/>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42C8018">
      <w:start w:val="1"/>
      <w:numFmt w:val="lowerRoman"/>
      <w:lvlText w:val="%6"/>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9D8E086">
      <w:start w:val="1"/>
      <w:numFmt w:val="decimal"/>
      <w:lvlText w:val="%7"/>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592937A">
      <w:start w:val="1"/>
      <w:numFmt w:val="lowerLetter"/>
      <w:lvlText w:val="%8"/>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807CA6">
      <w:start w:val="1"/>
      <w:numFmt w:val="lowerRoman"/>
      <w:lvlText w:val="%9"/>
      <w:lvlJc w:val="left"/>
      <w:pPr>
        <w:ind w:left="72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31FC3D61"/>
    <w:multiLevelType w:val="hybridMultilevel"/>
    <w:tmpl w:val="D4DECA42"/>
    <w:lvl w:ilvl="0" w:tplc="BE64931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F34722B"/>
    <w:multiLevelType w:val="hybridMultilevel"/>
    <w:tmpl w:val="3ED49DE6"/>
    <w:lvl w:ilvl="0" w:tplc="136C6F92">
      <w:start w:val="9"/>
      <w:numFmt w:val="decimal"/>
      <w:lvlText w:val="%1."/>
      <w:lvlJc w:val="left"/>
      <w:pPr>
        <w:ind w:left="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B89C6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782499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436289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A7CB71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BF27E2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424C00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0AE45A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30C711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51EB6E69"/>
    <w:multiLevelType w:val="hybridMultilevel"/>
    <w:tmpl w:val="2822272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7465423"/>
    <w:multiLevelType w:val="hybridMultilevel"/>
    <w:tmpl w:val="00D8DD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588E056F"/>
    <w:multiLevelType w:val="hybridMultilevel"/>
    <w:tmpl w:val="2E3E80A0"/>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9" w15:restartNumberingAfterBreak="0">
    <w:nsid w:val="5C644285"/>
    <w:multiLevelType w:val="hybridMultilevel"/>
    <w:tmpl w:val="6436C9B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1A95ADC"/>
    <w:multiLevelType w:val="multilevel"/>
    <w:tmpl w:val="BA1E9B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1" w15:restartNumberingAfterBreak="0">
    <w:nsid w:val="769F15C6"/>
    <w:multiLevelType w:val="hybridMultilevel"/>
    <w:tmpl w:val="DD40A0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3C131F"/>
    <w:multiLevelType w:val="hybridMultilevel"/>
    <w:tmpl w:val="56A09E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0"/>
  </w:num>
  <w:num w:numId="5">
    <w:abstractNumId w:val="0"/>
  </w:num>
  <w:num w:numId="6">
    <w:abstractNumId w:val="11"/>
  </w:num>
  <w:num w:numId="7">
    <w:abstractNumId w:val="12"/>
  </w:num>
  <w:num w:numId="8">
    <w:abstractNumId w:val="7"/>
  </w:num>
  <w:num w:numId="9">
    <w:abstractNumId w:val="4"/>
  </w:num>
  <w:num w:numId="10">
    <w:abstractNumId w:val="9"/>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4E"/>
    <w:rsid w:val="0006605D"/>
    <w:rsid w:val="0013214E"/>
    <w:rsid w:val="001D0AAD"/>
    <w:rsid w:val="00265A1B"/>
    <w:rsid w:val="002B1462"/>
    <w:rsid w:val="002E5544"/>
    <w:rsid w:val="00305222"/>
    <w:rsid w:val="00336908"/>
    <w:rsid w:val="00406AFD"/>
    <w:rsid w:val="00522003"/>
    <w:rsid w:val="00596C34"/>
    <w:rsid w:val="006E0445"/>
    <w:rsid w:val="0075325F"/>
    <w:rsid w:val="00807E4A"/>
    <w:rsid w:val="00837656"/>
    <w:rsid w:val="008C5CF4"/>
    <w:rsid w:val="00915FA8"/>
    <w:rsid w:val="009C6867"/>
    <w:rsid w:val="00A7088D"/>
    <w:rsid w:val="00AD06DB"/>
    <w:rsid w:val="00BB265F"/>
    <w:rsid w:val="00BD6D9C"/>
    <w:rsid w:val="00C153E2"/>
    <w:rsid w:val="00CD799C"/>
    <w:rsid w:val="00D75E6A"/>
    <w:rsid w:val="00DE33E2"/>
    <w:rsid w:val="00DF09EF"/>
    <w:rsid w:val="00E60384"/>
    <w:rsid w:val="00E8016C"/>
    <w:rsid w:val="00F1424B"/>
    <w:rsid w:val="00F501F8"/>
    <w:rsid w:val="00FD66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4F42"/>
  <w15:docId w15:val="{4603D6AA-83D8-E14A-84BA-5746620E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144" w:line="269" w:lineRule="auto"/>
      <w:ind w:left="10" w:right="6" w:hanging="10"/>
      <w:jc w:val="both"/>
    </w:pPr>
    <w:rPr>
      <w:rFonts w:ascii="Times New Roman" w:eastAsia="Times New Roman" w:hAnsi="Times New Roman" w:cs="Times New Roman"/>
      <w:color w:val="00000A"/>
      <w:lang w:bidi="hu-HU"/>
    </w:rPr>
  </w:style>
  <w:style w:type="paragraph" w:styleId="Cmsor1">
    <w:name w:val="heading 1"/>
    <w:next w:val="Norml"/>
    <w:link w:val="Cmsor1Char"/>
    <w:uiPriority w:val="9"/>
    <w:qFormat/>
    <w:pPr>
      <w:keepNext/>
      <w:keepLines/>
      <w:spacing w:after="152" w:line="259" w:lineRule="auto"/>
      <w:ind w:left="10" w:hanging="10"/>
      <w:outlineLvl w:val="0"/>
    </w:pPr>
    <w:rPr>
      <w:rFonts w:ascii="Times New Roman" w:eastAsia="Times New Roman" w:hAnsi="Times New Roman" w:cs="Times New Roman"/>
      <w:b/>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A"/>
      <w:sz w:val="24"/>
    </w:rPr>
  </w:style>
  <w:style w:type="paragraph" w:styleId="Buborkszveg">
    <w:name w:val="Balloon Text"/>
    <w:basedOn w:val="Norml"/>
    <w:link w:val="BuborkszvegChar"/>
    <w:uiPriority w:val="99"/>
    <w:semiHidden/>
    <w:unhideWhenUsed/>
    <w:rsid w:val="00F501F8"/>
    <w:pPr>
      <w:spacing w:after="0" w:line="240" w:lineRule="auto"/>
    </w:pPr>
    <w:rPr>
      <w:sz w:val="18"/>
      <w:szCs w:val="18"/>
    </w:rPr>
  </w:style>
  <w:style w:type="character" w:customStyle="1" w:styleId="BuborkszvegChar">
    <w:name w:val="Buborékszöveg Char"/>
    <w:basedOn w:val="Bekezdsalapbettpusa"/>
    <w:link w:val="Buborkszveg"/>
    <w:uiPriority w:val="99"/>
    <w:semiHidden/>
    <w:rsid w:val="00F501F8"/>
    <w:rPr>
      <w:rFonts w:ascii="Times New Roman" w:eastAsia="Times New Roman" w:hAnsi="Times New Roman" w:cs="Times New Roman"/>
      <w:color w:val="00000A"/>
      <w:sz w:val="18"/>
      <w:szCs w:val="18"/>
      <w:lang w:bidi="hu-HU"/>
    </w:rPr>
  </w:style>
  <w:style w:type="paragraph" w:styleId="Listaszerbekezds">
    <w:name w:val="List Paragraph"/>
    <w:basedOn w:val="Norml"/>
    <w:uiPriority w:val="34"/>
    <w:qFormat/>
    <w:rsid w:val="008C5CF4"/>
    <w:pPr>
      <w:spacing w:after="200" w:line="276" w:lineRule="auto"/>
      <w:ind w:left="720" w:right="0" w:firstLine="0"/>
      <w:contextualSpacing/>
      <w:jc w:val="left"/>
    </w:pPr>
    <w:rPr>
      <w:rFonts w:eastAsiaTheme="minorHAnsi"/>
      <w:color w:val="auto"/>
      <w:lang w:eastAsia="en-US" w:bidi="ar-SA"/>
    </w:rPr>
  </w:style>
  <w:style w:type="paragraph" w:styleId="Nincstrkz">
    <w:name w:val="No Spacing"/>
    <w:uiPriority w:val="1"/>
    <w:qFormat/>
    <w:rsid w:val="008C5CF4"/>
    <w:rPr>
      <w:rFonts w:eastAsiaTheme="minorHAnsi"/>
      <w:sz w:val="22"/>
      <w:szCs w:val="22"/>
      <w:lang w:eastAsia="en-US"/>
    </w:rPr>
  </w:style>
  <w:style w:type="character" w:styleId="Hiperhivatkozs">
    <w:name w:val="Hyperlink"/>
    <w:basedOn w:val="Bekezdsalapbettpusa"/>
    <w:uiPriority w:val="99"/>
    <w:unhideWhenUsed/>
    <w:rsid w:val="008C5CF4"/>
    <w:rPr>
      <w:color w:val="0000FF"/>
      <w:u w:val="single"/>
    </w:rPr>
  </w:style>
  <w:style w:type="table" w:styleId="Rcsostblzat">
    <w:name w:val="Table Grid"/>
    <w:basedOn w:val="Normltblzat"/>
    <w:uiPriority w:val="59"/>
    <w:rsid w:val="008C5CF4"/>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915FA8"/>
    <w:rPr>
      <w:color w:val="605E5C"/>
      <w:shd w:val="clear" w:color="auto" w:fill="E1DFDD"/>
    </w:rPr>
  </w:style>
  <w:style w:type="character" w:styleId="Mrltotthiperhivatkozs">
    <w:name w:val="FollowedHyperlink"/>
    <w:basedOn w:val="Bekezdsalapbettpusa"/>
    <w:uiPriority w:val="99"/>
    <w:semiHidden/>
    <w:unhideWhenUsed/>
    <w:rsid w:val="00066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hyperlink" Target="http://birosag.hu/ugyfelkapcsolati-portal/birosag-keres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HU/TXT/HTML/?uri=CELEX:32016R0679" TargetMode="External"/><Relationship Id="rId4" Type="http://schemas.openxmlformats.org/officeDocument/2006/relationships/webSettings" Target="webSettings.xml"/><Relationship Id="rId9" Type="http://schemas.openxmlformats.org/officeDocument/2006/relationships/hyperlink" Target="mailto:adatvedelem@zuglo.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4905</Words>
  <Characters>33851</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Dobrádi Tímea</dc:creator>
  <cp:keywords/>
  <cp:lastModifiedBy>Microsoft Office User</cp:lastModifiedBy>
  <cp:revision>2</cp:revision>
  <cp:lastPrinted>2020-11-17T12:22:00Z</cp:lastPrinted>
  <dcterms:created xsi:type="dcterms:W3CDTF">2020-12-08T09:26:00Z</dcterms:created>
  <dcterms:modified xsi:type="dcterms:W3CDTF">2020-12-08T09:26:00Z</dcterms:modified>
</cp:coreProperties>
</file>