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BFF" w:rsidRPr="00722BFF" w:rsidRDefault="00722BFF" w:rsidP="00E47FF3">
      <w:pPr>
        <w:shd w:val="clear" w:color="auto" w:fill="FFFFFF"/>
        <w:spacing w:before="100" w:beforeAutospacing="1" w:after="100" w:afterAutospacing="1" w:line="240" w:lineRule="auto"/>
        <w:ind w:right="-709"/>
        <w:jc w:val="center"/>
        <w:outlineLvl w:val="1"/>
        <w:rPr>
          <w:rFonts w:ascii="Times New Roman" w:eastAsia="Times New Roman" w:hAnsi="Times New Roman" w:cs="Times New Roman"/>
          <w:b/>
          <w:bCs/>
          <w:color w:val="222222"/>
          <w:sz w:val="24"/>
          <w:szCs w:val="24"/>
          <w:lang w:eastAsia="hu-HU"/>
        </w:rPr>
      </w:pPr>
      <w:r w:rsidRPr="00722BFF">
        <w:rPr>
          <w:rFonts w:ascii="Times New Roman" w:eastAsia="Times New Roman" w:hAnsi="Times New Roman" w:cs="Times New Roman"/>
          <w:b/>
          <w:bCs/>
          <w:i/>
          <w:iCs/>
          <w:color w:val="222222"/>
          <w:sz w:val="24"/>
          <w:szCs w:val="24"/>
          <w:u w:val="single"/>
          <w:lang w:eastAsia="hu-HU"/>
        </w:rPr>
        <w:t>14. melléklet a 44/2015. (XI. 2.) MvM rendelethez</w:t>
      </w:r>
    </w:p>
    <w:p w:rsidR="00722BFF" w:rsidRPr="00722BFF" w:rsidRDefault="00722BFF" w:rsidP="00722BFF">
      <w:pPr>
        <w:shd w:val="clear" w:color="auto" w:fill="FFFFFF"/>
        <w:spacing w:after="0" w:line="240" w:lineRule="auto"/>
        <w:jc w:val="both"/>
        <w:rPr>
          <w:rFonts w:ascii="Times New Roman" w:eastAsia="Times New Roman" w:hAnsi="Times New Roman" w:cs="Times New Roman"/>
          <w:color w:val="222222"/>
          <w:sz w:val="24"/>
          <w:szCs w:val="24"/>
          <w:lang w:eastAsia="hu-HU"/>
        </w:rPr>
      </w:pPr>
    </w:p>
    <w:tbl>
      <w:tblPr>
        <w:tblW w:w="10770" w:type="dxa"/>
        <w:jc w:val="center"/>
        <w:shd w:val="clear" w:color="auto" w:fill="FFFFFF"/>
        <w:tblLayout w:type="fixed"/>
        <w:tblCellMar>
          <w:left w:w="0" w:type="dxa"/>
          <w:right w:w="0" w:type="dxa"/>
        </w:tblCellMar>
        <w:tblLook w:val="04A0"/>
      </w:tblPr>
      <w:tblGrid>
        <w:gridCol w:w="5432"/>
        <w:gridCol w:w="5338"/>
      </w:tblGrid>
      <w:tr w:rsidR="00722BFF" w:rsidRPr="00722BFF" w:rsidTr="000E14C1">
        <w:trPr>
          <w:jc w:val="center"/>
        </w:trPr>
        <w:tc>
          <w:tcPr>
            <w:tcW w:w="10770" w:type="dxa"/>
            <w:gridSpan w:val="2"/>
            <w:tcBorders>
              <w:top w:val="single" w:sz="2" w:space="0" w:color="B1B1B1"/>
              <w:left w:val="single" w:sz="2" w:space="0" w:color="B1B1B1"/>
              <w:bottom w:val="single" w:sz="2" w:space="0" w:color="B1B1B1"/>
              <w:right w:val="single" w:sz="2" w:space="0" w:color="B1B1B1"/>
            </w:tcBorders>
            <w:shd w:val="clear" w:color="auto" w:fill="BDD6EE" w:themeFill="accent1" w:themeFillTint="66"/>
            <w:tcMar>
              <w:top w:w="30" w:type="dxa"/>
              <w:left w:w="60" w:type="dxa"/>
              <w:bottom w:w="30" w:type="dxa"/>
              <w:right w:w="60" w:type="dxa"/>
            </w:tcMar>
            <w:hideMark/>
          </w:tcPr>
          <w:p w:rsidR="00722BFF" w:rsidRPr="00722BFF" w:rsidRDefault="00722BFF" w:rsidP="008371FA">
            <w:pPr>
              <w:spacing w:after="0" w:line="240" w:lineRule="auto"/>
              <w:jc w:val="center"/>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Összegezés az ajánlatok elbírálásáról</w:t>
            </w:r>
          </w:p>
        </w:tc>
      </w:tr>
      <w:tr w:rsidR="00722BFF" w:rsidRPr="00722BFF" w:rsidTr="000E14C1">
        <w:trPr>
          <w:jc w:val="center"/>
        </w:trPr>
        <w:tc>
          <w:tcPr>
            <w:tcW w:w="10770"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722BFF" w:rsidRPr="00722BFF" w:rsidRDefault="00722BFF" w:rsidP="008371FA">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I. szakasz: Ajánlatkérő</w:t>
            </w:r>
          </w:p>
        </w:tc>
      </w:tr>
      <w:tr w:rsidR="00722BFF" w:rsidRPr="00722BFF" w:rsidTr="000E14C1">
        <w:trPr>
          <w:jc w:val="center"/>
        </w:trPr>
        <w:tc>
          <w:tcPr>
            <w:tcW w:w="10770"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722BFF" w:rsidRPr="00722BFF" w:rsidRDefault="00722BFF" w:rsidP="008371FA">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I.1) Név és címek</w:t>
            </w:r>
            <w:r w:rsidRPr="00722BFF">
              <w:rPr>
                <w:rFonts w:ascii="Times New Roman" w:eastAsia="Times New Roman" w:hAnsi="Times New Roman" w:cs="Times New Roman"/>
                <w:color w:val="222222"/>
                <w:position w:val="10"/>
                <w:sz w:val="24"/>
                <w:szCs w:val="24"/>
                <w:lang w:eastAsia="hu-HU"/>
              </w:rPr>
              <w:t>1</w:t>
            </w:r>
            <w:r w:rsidRPr="00722BFF">
              <w:rPr>
                <w:rFonts w:ascii="Times New Roman" w:eastAsia="Times New Roman" w:hAnsi="Times New Roman" w:cs="Times New Roman"/>
                <w:color w:val="222222"/>
                <w:sz w:val="24"/>
                <w:szCs w:val="24"/>
                <w:lang w:eastAsia="hu-HU"/>
              </w:rPr>
              <w:t> </w:t>
            </w:r>
            <w:r w:rsidRPr="00722BFF">
              <w:rPr>
                <w:rFonts w:ascii="Times New Roman" w:eastAsia="Times New Roman" w:hAnsi="Times New Roman" w:cs="Times New Roman"/>
                <w:i/>
                <w:iCs/>
                <w:color w:val="222222"/>
                <w:sz w:val="24"/>
                <w:szCs w:val="24"/>
                <w:lang w:eastAsia="hu-HU"/>
              </w:rPr>
              <w:t>(jelölje meg az eljárásért felelős összes ajánlatkérőt)</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722BFF" w:rsidRPr="00722BBF" w:rsidRDefault="00722BFF" w:rsidP="00722BBF">
            <w:pPr>
              <w:tabs>
                <w:tab w:val="num" w:pos="1092"/>
              </w:tabs>
              <w:spacing w:after="0"/>
              <w:jc w:val="both"/>
              <w:rPr>
                <w:b/>
                <w:sz w:val="24"/>
                <w:szCs w:val="24"/>
              </w:rPr>
            </w:pPr>
            <w:r w:rsidRPr="00722BFF">
              <w:rPr>
                <w:color w:val="222222"/>
              </w:rPr>
              <w:t>Hivatalos név:</w:t>
            </w:r>
            <w:r w:rsidR="00BA741A">
              <w:rPr>
                <w:color w:val="222222"/>
              </w:rPr>
              <w:t xml:space="preserve"> </w:t>
            </w:r>
            <w:r w:rsidR="00971201" w:rsidRPr="00971201">
              <w:rPr>
                <w:rFonts w:ascii="Times New Roman" w:eastAsia="Times New Roman" w:hAnsi="Times New Roman" w:cs="Times New Roman"/>
                <w:b/>
                <w:color w:val="002060"/>
                <w:sz w:val="24"/>
                <w:szCs w:val="24"/>
                <w:lang w:eastAsia="hu-HU"/>
              </w:rPr>
              <w:t>Budapest Főváros XIV. Kerület Zugló Polgármesteri Hivatal</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722BFF" w:rsidRPr="00722BFF" w:rsidRDefault="00722BFF" w:rsidP="00722BBF">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color w:val="222222"/>
                <w:sz w:val="24"/>
                <w:szCs w:val="24"/>
                <w:lang w:eastAsia="hu-HU"/>
              </w:rPr>
              <w:t>Postai cím:</w:t>
            </w:r>
            <w:r w:rsidR="00BA741A">
              <w:rPr>
                <w:rFonts w:ascii="Times New Roman" w:eastAsia="Times New Roman" w:hAnsi="Times New Roman" w:cs="Times New Roman"/>
                <w:color w:val="222222"/>
                <w:sz w:val="24"/>
                <w:szCs w:val="24"/>
                <w:lang w:eastAsia="hu-HU"/>
              </w:rPr>
              <w:t xml:space="preserve"> </w:t>
            </w:r>
            <w:r w:rsidR="00722BBF" w:rsidRPr="00722BBF">
              <w:rPr>
                <w:rFonts w:ascii="Times New Roman" w:eastAsia="Times New Roman" w:hAnsi="Times New Roman" w:cs="Times New Roman"/>
                <w:b/>
                <w:color w:val="002060"/>
                <w:sz w:val="24"/>
                <w:szCs w:val="24"/>
                <w:lang w:eastAsia="hu-HU"/>
              </w:rPr>
              <w:t>1145 Budapest, Pétervárad utca 2.</w:t>
            </w:r>
          </w:p>
        </w:tc>
      </w:tr>
      <w:tr w:rsidR="00722BFF" w:rsidRPr="00722BFF" w:rsidTr="000E14C1">
        <w:trPr>
          <w:jc w:val="center"/>
        </w:trPr>
        <w:tc>
          <w:tcPr>
            <w:tcW w:w="5432"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722BFF" w:rsidRPr="00722BFF" w:rsidRDefault="00722BFF" w:rsidP="008371FA">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color w:val="222222"/>
                <w:sz w:val="24"/>
                <w:szCs w:val="24"/>
                <w:lang w:eastAsia="hu-HU"/>
              </w:rPr>
              <w:t>Város:</w:t>
            </w:r>
            <w:r w:rsidR="00BA741A" w:rsidRPr="00BA741A">
              <w:rPr>
                <w:rFonts w:ascii="Times New Roman" w:eastAsia="Times New Roman" w:hAnsi="Times New Roman" w:cs="Times New Roman"/>
                <w:color w:val="002060"/>
                <w:sz w:val="24"/>
                <w:szCs w:val="24"/>
                <w:lang w:eastAsia="hu-HU"/>
              </w:rPr>
              <w:t xml:space="preserve"> </w:t>
            </w:r>
            <w:r w:rsidR="00BA741A" w:rsidRPr="00BA741A">
              <w:rPr>
                <w:rFonts w:ascii="Times New Roman" w:eastAsia="Times New Roman" w:hAnsi="Times New Roman" w:cs="Times New Roman"/>
                <w:b/>
                <w:color w:val="002060"/>
                <w:sz w:val="24"/>
                <w:szCs w:val="24"/>
                <w:lang w:eastAsia="hu-HU"/>
              </w:rPr>
              <w:t>Budapest</w:t>
            </w:r>
          </w:p>
        </w:tc>
        <w:tc>
          <w:tcPr>
            <w:tcW w:w="5338"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722BFF" w:rsidRPr="00722BFF" w:rsidRDefault="00722BFF" w:rsidP="00722BBF">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color w:val="222222"/>
                <w:sz w:val="24"/>
                <w:szCs w:val="24"/>
                <w:lang w:eastAsia="hu-HU"/>
              </w:rPr>
              <w:t>Postai irányítószám:</w:t>
            </w:r>
            <w:r w:rsidR="00BA741A" w:rsidRPr="00A507E2">
              <w:rPr>
                <w:rFonts w:ascii="Times New Roman" w:eastAsia="Times New Roman" w:hAnsi="Times New Roman" w:cs="Times New Roman"/>
                <w:b/>
                <w:color w:val="002060"/>
                <w:sz w:val="24"/>
                <w:szCs w:val="24"/>
                <w:lang w:eastAsia="hu-HU"/>
              </w:rPr>
              <w:t xml:space="preserve"> </w:t>
            </w:r>
            <w:r w:rsidR="00A507E2" w:rsidRPr="00A507E2">
              <w:rPr>
                <w:rFonts w:ascii="Times New Roman" w:eastAsia="Times New Roman" w:hAnsi="Times New Roman" w:cs="Times New Roman"/>
                <w:b/>
                <w:color w:val="002060"/>
                <w:sz w:val="24"/>
                <w:szCs w:val="24"/>
                <w:lang w:eastAsia="hu-HU"/>
              </w:rPr>
              <w:t>1</w:t>
            </w:r>
            <w:r w:rsidR="00722BBF">
              <w:rPr>
                <w:rFonts w:ascii="Times New Roman" w:eastAsia="Times New Roman" w:hAnsi="Times New Roman" w:cs="Times New Roman"/>
                <w:b/>
                <w:color w:val="002060"/>
                <w:sz w:val="24"/>
                <w:szCs w:val="24"/>
                <w:lang w:eastAsia="hu-HU"/>
              </w:rPr>
              <w:t>145</w:t>
            </w:r>
          </w:p>
        </w:tc>
      </w:tr>
      <w:tr w:rsidR="00722BFF" w:rsidRPr="00722BFF" w:rsidTr="000E14C1">
        <w:trPr>
          <w:jc w:val="center"/>
        </w:trPr>
        <w:tc>
          <w:tcPr>
            <w:tcW w:w="10770" w:type="dxa"/>
            <w:gridSpan w:val="2"/>
            <w:tcBorders>
              <w:top w:val="single" w:sz="6"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722BFF" w:rsidRPr="00722BFF" w:rsidRDefault="00722BFF" w:rsidP="008371FA">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II. szakasz: Tárgy</w:t>
            </w:r>
          </w:p>
        </w:tc>
      </w:tr>
      <w:tr w:rsidR="00722BFF" w:rsidRPr="00722BFF" w:rsidTr="000E14C1">
        <w:trPr>
          <w:jc w:val="center"/>
        </w:trPr>
        <w:tc>
          <w:tcPr>
            <w:tcW w:w="10770" w:type="dxa"/>
            <w:gridSpan w:val="2"/>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722BFF" w:rsidRPr="00722BFF" w:rsidRDefault="00722BFF" w:rsidP="008371FA">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II.1) Meghatározás</w:t>
            </w:r>
          </w:p>
        </w:tc>
      </w:tr>
      <w:tr w:rsidR="00722BFF" w:rsidRPr="00722BFF" w:rsidTr="000E14C1">
        <w:trPr>
          <w:trHeight w:val="655"/>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733394" w:rsidRPr="001D59ED" w:rsidRDefault="00722BFF" w:rsidP="008371FA">
            <w:pPr>
              <w:spacing w:after="0" w:line="240" w:lineRule="auto"/>
              <w:rPr>
                <w:rFonts w:ascii="Times New Roman" w:eastAsia="Times New Roman" w:hAnsi="Times New Roman" w:cs="Times New Roman"/>
                <w:b/>
                <w:bCs/>
                <w:color w:val="222222"/>
                <w:sz w:val="24"/>
                <w:szCs w:val="24"/>
                <w:lang w:eastAsia="hu-HU"/>
              </w:rPr>
            </w:pPr>
            <w:r w:rsidRPr="00722BFF">
              <w:rPr>
                <w:rFonts w:ascii="Times New Roman" w:eastAsia="Times New Roman" w:hAnsi="Times New Roman" w:cs="Times New Roman"/>
                <w:b/>
                <w:bCs/>
                <w:color w:val="222222"/>
                <w:sz w:val="24"/>
                <w:szCs w:val="24"/>
                <w:lang w:eastAsia="hu-HU"/>
              </w:rPr>
              <w:t>II.1.1) A közbeszerzés tárgya:</w:t>
            </w:r>
          </w:p>
          <w:p w:rsidR="00733394" w:rsidRPr="00D24454" w:rsidRDefault="00D24454" w:rsidP="00D24454">
            <w:pPr>
              <w:jc w:val="both"/>
              <w:rPr>
                <w:b/>
                <w:i/>
                <w:iCs/>
              </w:rPr>
            </w:pPr>
            <w:r w:rsidRPr="00A84EC3">
              <w:rPr>
                <w:rFonts w:ascii="Times New Roman" w:eastAsia="Times New Roman" w:hAnsi="Times New Roman" w:cs="Times New Roman"/>
                <w:b/>
                <w:color w:val="002060"/>
                <w:sz w:val="24"/>
                <w:szCs w:val="24"/>
                <w:lang w:eastAsia="hu-HU"/>
              </w:rPr>
              <w:t>„Zuglói Lapok c. önkormányzati lap nyomdai kivitelezése, kapcsolódó nyomdai szolgáltatásokkal, továbbá a megrendelt nyomdai termékek specifikáció szerinti leszállítása.”</w:t>
            </w:r>
          </w:p>
        </w:tc>
      </w:tr>
      <w:tr w:rsidR="00722BFF" w:rsidRPr="00722BFF" w:rsidTr="000E14C1">
        <w:trPr>
          <w:jc w:val="center"/>
        </w:trPr>
        <w:tc>
          <w:tcPr>
            <w:tcW w:w="10770" w:type="dxa"/>
            <w:gridSpan w:val="2"/>
            <w:tcBorders>
              <w:top w:val="single" w:sz="6"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722BFF" w:rsidRPr="00722BFF" w:rsidRDefault="00722BFF" w:rsidP="008371FA">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II.2) A közbeszerzés mennyisége</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722BFF" w:rsidRDefault="00722BFF" w:rsidP="008371FA">
            <w:pPr>
              <w:spacing w:after="0" w:line="240" w:lineRule="auto"/>
              <w:rPr>
                <w:rFonts w:ascii="Times New Roman" w:eastAsia="Times New Roman" w:hAnsi="Times New Roman" w:cs="Times New Roman"/>
                <w:b/>
                <w:bCs/>
                <w:color w:val="222222"/>
                <w:sz w:val="24"/>
                <w:szCs w:val="24"/>
                <w:lang w:eastAsia="hu-HU"/>
              </w:rPr>
            </w:pPr>
            <w:r w:rsidRPr="008A38D3">
              <w:rPr>
                <w:rFonts w:ascii="Times New Roman" w:eastAsia="Times New Roman" w:hAnsi="Times New Roman" w:cs="Times New Roman"/>
                <w:b/>
                <w:bCs/>
                <w:color w:val="222222"/>
                <w:sz w:val="24"/>
                <w:szCs w:val="24"/>
                <w:lang w:eastAsia="hu-HU"/>
              </w:rPr>
              <w:t>II.2.1) A közbeszerzés mennyisége:</w:t>
            </w:r>
          </w:p>
          <w:p w:rsidR="00C02381" w:rsidRPr="008A38D3" w:rsidRDefault="00C02381" w:rsidP="008371FA">
            <w:pPr>
              <w:spacing w:after="0" w:line="240" w:lineRule="auto"/>
              <w:rPr>
                <w:rFonts w:ascii="Times New Roman" w:eastAsia="Times New Roman" w:hAnsi="Times New Roman" w:cs="Times New Roman"/>
                <w:b/>
                <w:bCs/>
                <w:color w:val="222222"/>
                <w:sz w:val="24"/>
                <w:szCs w:val="24"/>
                <w:lang w:eastAsia="hu-HU"/>
              </w:rPr>
            </w:pPr>
          </w:p>
          <w:p w:rsidR="00DD62AB" w:rsidRDefault="00DD62AB" w:rsidP="00DD62AB">
            <w:pPr>
              <w:spacing w:after="0" w:line="240" w:lineRule="auto"/>
              <w:jc w:val="both"/>
              <w:rPr>
                <w:rFonts w:ascii="Times New Roman" w:eastAsia="Times New Roman" w:hAnsi="Times New Roman" w:cs="Times New Roman"/>
                <w:b/>
                <w:color w:val="002060"/>
                <w:lang w:eastAsia="hu-HU"/>
              </w:rPr>
            </w:pPr>
            <w:r w:rsidRPr="00DD62AB">
              <w:rPr>
                <w:rFonts w:ascii="Times New Roman" w:eastAsia="Times New Roman" w:hAnsi="Times New Roman" w:cs="Times New Roman"/>
                <w:b/>
                <w:color w:val="002060"/>
                <w:u w:val="single"/>
                <w:lang w:eastAsia="hu-HU"/>
              </w:rPr>
              <w:t>Közbeszerzés tárgya:</w:t>
            </w:r>
            <w:r w:rsidRPr="00DD62AB">
              <w:rPr>
                <w:rFonts w:ascii="Times New Roman" w:eastAsia="Times New Roman" w:hAnsi="Times New Roman" w:cs="Times New Roman"/>
                <w:b/>
                <w:color w:val="002060"/>
                <w:lang w:eastAsia="hu-HU"/>
              </w:rPr>
              <w:t xml:space="preserve"> szolgáltatás</w:t>
            </w:r>
          </w:p>
          <w:p w:rsidR="00C02381" w:rsidRPr="00DD62AB" w:rsidRDefault="00C02381" w:rsidP="00DD62AB">
            <w:pPr>
              <w:spacing w:after="0" w:line="240" w:lineRule="auto"/>
              <w:jc w:val="both"/>
              <w:rPr>
                <w:rFonts w:ascii="Times New Roman" w:eastAsia="Times New Roman" w:hAnsi="Times New Roman" w:cs="Times New Roman"/>
                <w:b/>
                <w:color w:val="002060"/>
                <w:sz w:val="24"/>
                <w:szCs w:val="24"/>
                <w:lang w:eastAsia="hu-HU"/>
              </w:rPr>
            </w:pPr>
          </w:p>
          <w:p w:rsidR="00DD62AB" w:rsidRPr="00DD62AB" w:rsidRDefault="00DD62AB" w:rsidP="00DD62AB">
            <w:pPr>
              <w:spacing w:after="0" w:line="240" w:lineRule="auto"/>
              <w:jc w:val="both"/>
              <w:rPr>
                <w:rFonts w:ascii="Times New Roman" w:eastAsia="Times New Roman" w:hAnsi="Times New Roman" w:cs="Times New Roman"/>
                <w:b/>
                <w:color w:val="002060"/>
                <w:sz w:val="24"/>
                <w:szCs w:val="24"/>
                <w:lang w:eastAsia="hu-HU"/>
              </w:rPr>
            </w:pPr>
            <w:r w:rsidRPr="00DD62AB">
              <w:rPr>
                <w:rFonts w:ascii="Times New Roman" w:eastAsia="Times New Roman" w:hAnsi="Times New Roman" w:cs="Times New Roman"/>
                <w:b/>
                <w:color w:val="002060"/>
                <w:sz w:val="24"/>
                <w:szCs w:val="24"/>
                <w:lang w:eastAsia="hu-HU"/>
              </w:rPr>
              <w:t>A Budapest Főváros XIV. Kerület Zugló Önkormányzata tulajdonában álló Zuglói Lapok c. önkormányzati lap nyomdai kivitelezése, kapcsolódó nyomdai szolgáltatásokkal, továbbá a megrendelt nyomdai termékek specifikáció szerinti leszállítása.</w:t>
            </w:r>
          </w:p>
          <w:p w:rsidR="00DD62AB" w:rsidRPr="00DD62AB" w:rsidRDefault="00DD62AB" w:rsidP="00DD62AB">
            <w:pPr>
              <w:spacing w:after="0" w:line="240" w:lineRule="auto"/>
              <w:ind w:left="567"/>
              <w:jc w:val="both"/>
              <w:rPr>
                <w:rFonts w:ascii="Times New Roman" w:eastAsia="Times New Roman" w:hAnsi="Times New Roman" w:cs="Times New Roman"/>
                <w:b/>
                <w:color w:val="002060"/>
                <w:sz w:val="24"/>
                <w:szCs w:val="24"/>
                <w:lang w:eastAsia="hu-HU"/>
              </w:rPr>
            </w:pPr>
          </w:p>
          <w:p w:rsidR="00DD62AB" w:rsidRPr="00DD62AB" w:rsidRDefault="00DD62AB" w:rsidP="00DD62AB">
            <w:pPr>
              <w:spacing w:after="0" w:line="240" w:lineRule="auto"/>
              <w:jc w:val="both"/>
              <w:rPr>
                <w:rFonts w:ascii="Times New Roman" w:eastAsia="Times New Roman" w:hAnsi="Times New Roman" w:cs="Times New Roman"/>
                <w:b/>
                <w:color w:val="002060"/>
                <w:sz w:val="24"/>
                <w:szCs w:val="24"/>
                <w:lang w:eastAsia="hu-HU"/>
              </w:rPr>
            </w:pPr>
            <w:r w:rsidRPr="00DD62AB">
              <w:rPr>
                <w:rFonts w:ascii="Times New Roman" w:eastAsia="Times New Roman" w:hAnsi="Times New Roman" w:cs="Times New Roman"/>
                <w:b/>
                <w:color w:val="002060"/>
                <w:sz w:val="24"/>
                <w:szCs w:val="24"/>
                <w:lang w:eastAsia="hu-HU"/>
              </w:rPr>
              <w:t>Az újság lapszámonként 16 oldal, 290x390 vágott lapméret, 254x353 tükörméret, megjelenésenként 71.000 példány.</w:t>
            </w:r>
          </w:p>
          <w:p w:rsidR="00DD62AB" w:rsidRPr="00DD62AB" w:rsidRDefault="00DD62AB" w:rsidP="00DD62AB">
            <w:pPr>
              <w:spacing w:after="0" w:line="240" w:lineRule="auto"/>
              <w:jc w:val="both"/>
              <w:rPr>
                <w:rFonts w:ascii="Times New Roman" w:eastAsia="Times New Roman" w:hAnsi="Times New Roman" w:cs="Times New Roman"/>
                <w:b/>
                <w:color w:val="002060"/>
                <w:sz w:val="24"/>
                <w:szCs w:val="24"/>
                <w:lang w:eastAsia="hu-HU"/>
              </w:rPr>
            </w:pPr>
          </w:p>
          <w:p w:rsidR="00DD62AB" w:rsidRPr="00DD62AB" w:rsidRDefault="00DD62AB" w:rsidP="00DD62AB">
            <w:pPr>
              <w:spacing w:after="0" w:line="240" w:lineRule="auto"/>
              <w:jc w:val="both"/>
              <w:rPr>
                <w:rFonts w:ascii="Times New Roman" w:eastAsia="Times New Roman" w:hAnsi="Times New Roman" w:cs="Times New Roman"/>
                <w:b/>
                <w:color w:val="002060"/>
                <w:sz w:val="24"/>
                <w:szCs w:val="24"/>
                <w:lang w:eastAsia="hu-HU"/>
              </w:rPr>
            </w:pPr>
            <w:r w:rsidRPr="00DD62AB">
              <w:rPr>
                <w:rFonts w:ascii="Times New Roman" w:eastAsia="Times New Roman" w:hAnsi="Times New Roman" w:cs="Times New Roman"/>
                <w:b/>
                <w:color w:val="002060"/>
                <w:sz w:val="24"/>
                <w:szCs w:val="24"/>
                <w:lang w:eastAsia="hu-HU"/>
              </w:rPr>
              <w:t>Az újságnyomó papír súlya 47 -52g/m2, 4+4 színnyomással, kötegelve, 50 db/kötet, alul-felül védőpapírral ellátva, pántolva.</w:t>
            </w:r>
          </w:p>
          <w:p w:rsidR="00DD62AB" w:rsidRPr="00DD62AB" w:rsidRDefault="00DD62AB" w:rsidP="00DD62AB">
            <w:pPr>
              <w:spacing w:after="0" w:line="240" w:lineRule="auto"/>
              <w:ind w:left="567"/>
              <w:jc w:val="both"/>
              <w:rPr>
                <w:rFonts w:ascii="Times New Roman" w:eastAsia="Times New Roman" w:hAnsi="Times New Roman" w:cs="Times New Roman"/>
                <w:b/>
                <w:color w:val="002060"/>
                <w:sz w:val="24"/>
                <w:szCs w:val="24"/>
                <w:lang w:eastAsia="hu-HU"/>
              </w:rPr>
            </w:pPr>
          </w:p>
          <w:p w:rsidR="00DD62AB" w:rsidRPr="00DD62AB" w:rsidRDefault="00DD62AB" w:rsidP="00DD62AB">
            <w:pPr>
              <w:spacing w:after="0" w:line="240" w:lineRule="auto"/>
              <w:jc w:val="both"/>
              <w:rPr>
                <w:rFonts w:ascii="Times New Roman" w:eastAsia="Times New Roman" w:hAnsi="Times New Roman" w:cs="Times New Roman"/>
                <w:b/>
                <w:color w:val="002060"/>
                <w:sz w:val="24"/>
                <w:szCs w:val="24"/>
                <w:lang w:eastAsia="hu-HU"/>
              </w:rPr>
            </w:pPr>
            <w:r w:rsidRPr="00DD62AB">
              <w:rPr>
                <w:rFonts w:ascii="Times New Roman" w:eastAsia="Times New Roman" w:hAnsi="Times New Roman" w:cs="Times New Roman"/>
                <w:b/>
                <w:color w:val="002060"/>
                <w:sz w:val="24"/>
                <w:szCs w:val="24"/>
                <w:lang w:eastAsia="hu-HU"/>
              </w:rPr>
              <w:t>Összesen 22 alkalommal (2017-ben tervezetten 9 alkalommal) a Megrendelő által meghatározott a Műszaki Leírásban meghatározott időpontokban, többszínnyomással, a szerződésben foglalt feltételek szerint.</w:t>
            </w:r>
          </w:p>
          <w:p w:rsidR="00DD62AB" w:rsidRPr="00DD62AB" w:rsidRDefault="00DD62AB" w:rsidP="00DD62AB">
            <w:pPr>
              <w:spacing w:after="0" w:line="240" w:lineRule="auto"/>
              <w:ind w:left="567"/>
              <w:jc w:val="both"/>
              <w:rPr>
                <w:rFonts w:ascii="Times New Roman" w:eastAsia="Times New Roman" w:hAnsi="Times New Roman" w:cs="Times New Roman"/>
                <w:b/>
                <w:color w:val="002060"/>
                <w:sz w:val="24"/>
                <w:szCs w:val="24"/>
                <w:lang w:eastAsia="hu-HU"/>
              </w:rPr>
            </w:pPr>
          </w:p>
          <w:p w:rsidR="00EB0176" w:rsidRPr="00DD62AB" w:rsidRDefault="00DD62AB" w:rsidP="00C02381">
            <w:pPr>
              <w:spacing w:after="0" w:line="240" w:lineRule="auto"/>
              <w:jc w:val="both"/>
              <w:rPr>
                <w:rFonts w:ascii="Times New Roman" w:eastAsia="Times New Roman" w:hAnsi="Times New Roman" w:cs="Times New Roman"/>
                <w:b/>
                <w:color w:val="002060"/>
                <w:sz w:val="24"/>
                <w:szCs w:val="24"/>
                <w:lang w:eastAsia="hu-HU"/>
              </w:rPr>
            </w:pPr>
            <w:r w:rsidRPr="009C0BFF">
              <w:rPr>
                <w:rFonts w:ascii="Times New Roman" w:eastAsia="Times New Roman" w:hAnsi="Times New Roman" w:cs="Times New Roman"/>
                <w:b/>
                <w:color w:val="002060"/>
                <w:sz w:val="24"/>
                <w:szCs w:val="24"/>
                <w:u w:val="single"/>
                <w:lang w:eastAsia="hu-HU"/>
              </w:rPr>
              <w:t xml:space="preserve">Nómenklatúra: </w:t>
            </w:r>
            <w:r w:rsidRPr="00DD62AB">
              <w:rPr>
                <w:rFonts w:ascii="Times New Roman" w:eastAsia="Times New Roman" w:hAnsi="Times New Roman" w:cs="Times New Roman"/>
                <w:b/>
                <w:color w:val="002060"/>
                <w:sz w:val="24"/>
                <w:szCs w:val="24"/>
                <w:lang w:eastAsia="hu-HU"/>
              </w:rPr>
              <w:t>79821000-5 Nyom</w:t>
            </w:r>
            <w:r w:rsidR="00C02381">
              <w:rPr>
                <w:rFonts w:ascii="Times New Roman" w:eastAsia="Times New Roman" w:hAnsi="Times New Roman" w:cs="Times New Roman"/>
                <w:b/>
                <w:color w:val="002060"/>
                <w:sz w:val="24"/>
                <w:szCs w:val="24"/>
                <w:lang w:eastAsia="hu-HU"/>
              </w:rPr>
              <w:t>dai kivitelezési szolgáltatások</w:t>
            </w:r>
          </w:p>
        </w:tc>
      </w:tr>
      <w:tr w:rsidR="00722BFF" w:rsidRPr="00722BFF" w:rsidTr="000E14C1">
        <w:trPr>
          <w:jc w:val="center"/>
        </w:trPr>
        <w:tc>
          <w:tcPr>
            <w:tcW w:w="10770" w:type="dxa"/>
            <w:gridSpan w:val="2"/>
            <w:tcBorders>
              <w:top w:val="single" w:sz="6" w:space="0" w:color="B1B1B1"/>
              <w:left w:val="single" w:sz="2" w:space="0" w:color="B1B1B1"/>
              <w:bottom w:val="single" w:sz="2" w:space="0" w:color="B1B1B1"/>
              <w:right w:val="single" w:sz="2" w:space="0" w:color="B1B1B1"/>
            </w:tcBorders>
            <w:shd w:val="clear" w:color="auto" w:fill="B4C6E7" w:themeFill="accent5" w:themeFillTint="66"/>
            <w:tcMar>
              <w:top w:w="30" w:type="dxa"/>
              <w:left w:w="60" w:type="dxa"/>
              <w:bottom w:w="30" w:type="dxa"/>
              <w:right w:w="60" w:type="dxa"/>
            </w:tcMar>
            <w:hideMark/>
          </w:tcPr>
          <w:p w:rsidR="00722BFF" w:rsidRPr="007F7CBD" w:rsidRDefault="00722BFF" w:rsidP="00F77DE2">
            <w:pPr>
              <w:spacing w:after="0" w:line="240" w:lineRule="auto"/>
              <w:rPr>
                <w:rFonts w:ascii="Times New Roman" w:eastAsia="Times New Roman" w:hAnsi="Times New Roman" w:cs="Times New Roman"/>
                <w:b/>
                <w:color w:val="002060"/>
                <w:sz w:val="24"/>
                <w:szCs w:val="24"/>
                <w:lang w:eastAsia="hu-HU"/>
              </w:rPr>
            </w:pPr>
            <w:r w:rsidRPr="007F7CBD">
              <w:rPr>
                <w:rFonts w:ascii="Times New Roman" w:eastAsia="Times New Roman" w:hAnsi="Times New Roman" w:cs="Times New Roman"/>
                <w:b/>
                <w:bCs/>
                <w:color w:val="222222"/>
                <w:sz w:val="24"/>
                <w:szCs w:val="24"/>
                <w:lang w:eastAsia="hu-HU"/>
              </w:rPr>
              <w:t>IV. szakasz: Eljárás</w:t>
            </w:r>
          </w:p>
        </w:tc>
      </w:tr>
      <w:tr w:rsidR="00722BFF" w:rsidRPr="00722BFF" w:rsidTr="000E14C1">
        <w:trPr>
          <w:jc w:val="center"/>
        </w:trPr>
        <w:tc>
          <w:tcPr>
            <w:tcW w:w="10770" w:type="dxa"/>
            <w:gridSpan w:val="2"/>
            <w:tcBorders>
              <w:top w:val="single" w:sz="2" w:space="0" w:color="B1B1B1"/>
              <w:left w:val="single" w:sz="2" w:space="0" w:color="B1B1B1"/>
              <w:bottom w:val="single" w:sz="6" w:space="0" w:color="B1B1B1"/>
              <w:right w:val="single" w:sz="2" w:space="0" w:color="B1B1B1"/>
            </w:tcBorders>
            <w:shd w:val="clear" w:color="auto" w:fill="DEEAF6" w:themeFill="accent1" w:themeFillTint="33"/>
            <w:tcMar>
              <w:top w:w="30" w:type="dxa"/>
              <w:left w:w="60" w:type="dxa"/>
              <w:bottom w:w="30" w:type="dxa"/>
              <w:right w:w="60" w:type="dxa"/>
            </w:tcMar>
            <w:hideMark/>
          </w:tcPr>
          <w:p w:rsidR="00722BFF" w:rsidRPr="00722BFF" w:rsidRDefault="00722BFF" w:rsidP="00F77DE2">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IV.1) Meghatározás</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722BFF" w:rsidRDefault="00722BFF" w:rsidP="00F77DE2">
            <w:pPr>
              <w:spacing w:after="0" w:line="240" w:lineRule="auto"/>
              <w:rPr>
                <w:rFonts w:ascii="Times New Roman" w:eastAsia="Times New Roman" w:hAnsi="Times New Roman" w:cs="Times New Roman"/>
                <w:b/>
                <w:bCs/>
                <w:color w:val="222222"/>
                <w:sz w:val="24"/>
                <w:szCs w:val="24"/>
                <w:lang w:eastAsia="hu-HU"/>
              </w:rPr>
            </w:pPr>
            <w:r w:rsidRPr="00722BFF">
              <w:rPr>
                <w:rFonts w:ascii="Times New Roman" w:eastAsia="Times New Roman" w:hAnsi="Times New Roman" w:cs="Times New Roman"/>
                <w:b/>
                <w:bCs/>
                <w:color w:val="222222"/>
                <w:sz w:val="24"/>
                <w:szCs w:val="24"/>
                <w:lang w:eastAsia="hu-HU"/>
              </w:rPr>
              <w:t>IV.1.1) A Kbt. mely része, illetve fejezete szerinti eljárás került alkalmazásra:</w:t>
            </w:r>
          </w:p>
          <w:p w:rsidR="00BA741A" w:rsidRPr="009D5CBD" w:rsidRDefault="009D5CBD" w:rsidP="009D5CBD">
            <w:pPr>
              <w:spacing w:after="0" w:line="240" w:lineRule="auto"/>
              <w:rPr>
                <w:rFonts w:ascii="Times New Roman" w:eastAsia="Times New Roman" w:hAnsi="Times New Roman" w:cs="Times New Roman"/>
                <w:color w:val="222222"/>
                <w:sz w:val="24"/>
                <w:szCs w:val="24"/>
                <w:lang w:eastAsia="hu-HU"/>
              </w:rPr>
            </w:pPr>
            <w:r w:rsidRPr="009D5CBD">
              <w:rPr>
                <w:rFonts w:ascii="Times New Roman" w:eastAsia="Times New Roman" w:hAnsi="Times New Roman" w:cs="Times New Roman"/>
                <w:color w:val="002060"/>
                <w:sz w:val="24"/>
                <w:szCs w:val="24"/>
                <w:lang w:eastAsia="hu-HU"/>
              </w:rPr>
              <w:t>Harmadik rész XVII. Fejezet</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722BFF" w:rsidRDefault="00722BFF" w:rsidP="00F77DE2">
            <w:pPr>
              <w:spacing w:after="0" w:line="240" w:lineRule="auto"/>
              <w:rPr>
                <w:rFonts w:ascii="Times New Roman" w:eastAsia="Times New Roman" w:hAnsi="Times New Roman" w:cs="Times New Roman"/>
                <w:b/>
                <w:bCs/>
                <w:color w:val="222222"/>
                <w:sz w:val="24"/>
                <w:szCs w:val="24"/>
                <w:lang w:eastAsia="hu-HU"/>
              </w:rPr>
            </w:pPr>
            <w:r w:rsidRPr="00722BFF">
              <w:rPr>
                <w:rFonts w:ascii="Times New Roman" w:eastAsia="Times New Roman" w:hAnsi="Times New Roman" w:cs="Times New Roman"/>
                <w:b/>
                <w:bCs/>
                <w:color w:val="222222"/>
                <w:sz w:val="24"/>
                <w:szCs w:val="24"/>
                <w:lang w:eastAsia="hu-HU"/>
              </w:rPr>
              <w:t>IV.1.2) Az eljárás fajtája:</w:t>
            </w:r>
          </w:p>
          <w:p w:rsidR="00BA741A" w:rsidRPr="00722BFF" w:rsidRDefault="00161205" w:rsidP="00F77DE2">
            <w:pPr>
              <w:spacing w:after="0" w:line="240" w:lineRule="auto"/>
              <w:rPr>
                <w:rFonts w:ascii="Times New Roman" w:eastAsia="Times New Roman" w:hAnsi="Times New Roman" w:cs="Times New Roman"/>
                <w:color w:val="222222"/>
                <w:sz w:val="24"/>
                <w:szCs w:val="24"/>
                <w:lang w:eastAsia="hu-HU"/>
              </w:rPr>
            </w:pPr>
            <w:r w:rsidRPr="00161205">
              <w:rPr>
                <w:rFonts w:ascii="Times New Roman" w:eastAsia="Times New Roman" w:hAnsi="Times New Roman" w:cs="Times New Roman"/>
                <w:color w:val="002060"/>
                <w:sz w:val="24"/>
                <w:szCs w:val="24"/>
                <w:lang w:eastAsia="hu-HU"/>
              </w:rPr>
              <w:t>Nyílt</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722BFF" w:rsidRPr="00722BFF" w:rsidRDefault="00722BFF" w:rsidP="00DE5F87">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 xml:space="preserve">IV.1.3) </w:t>
            </w:r>
            <w:r w:rsidR="00DE5F87">
              <w:rPr>
                <w:rFonts w:ascii="Times New Roman" w:eastAsia="Times New Roman" w:hAnsi="Times New Roman" w:cs="Times New Roman"/>
                <w:b/>
                <w:bCs/>
                <w:color w:val="222222"/>
                <w:sz w:val="24"/>
                <w:szCs w:val="24"/>
                <w:lang w:eastAsia="hu-HU"/>
              </w:rPr>
              <w:t>Tárgyalásos eljárás vagy versenypárbeszéd esetén az eljárás alkalmazását megalapozó körülmények ismertetése</w:t>
            </w:r>
            <w:r w:rsidRPr="00722BFF">
              <w:rPr>
                <w:rFonts w:ascii="Times New Roman" w:eastAsia="Times New Roman" w:hAnsi="Times New Roman" w:cs="Times New Roman"/>
                <w:b/>
                <w:bCs/>
                <w:color w:val="222222"/>
                <w:sz w:val="24"/>
                <w:szCs w:val="24"/>
                <w:lang w:eastAsia="hu-HU"/>
              </w:rPr>
              <w:t>:</w:t>
            </w:r>
            <w:r w:rsidR="0096791F">
              <w:rPr>
                <w:rFonts w:ascii="Times New Roman" w:eastAsia="Times New Roman" w:hAnsi="Times New Roman" w:cs="Times New Roman"/>
                <w:b/>
                <w:bCs/>
                <w:color w:val="222222"/>
                <w:sz w:val="24"/>
                <w:szCs w:val="24"/>
                <w:lang w:eastAsia="hu-HU"/>
              </w:rPr>
              <w:t xml:space="preserve"> -</w:t>
            </w:r>
          </w:p>
        </w:tc>
      </w:tr>
      <w:tr w:rsidR="002536FA"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tcPr>
          <w:p w:rsidR="002536FA" w:rsidRPr="00722BFF" w:rsidRDefault="002536FA" w:rsidP="002536FA">
            <w:pPr>
              <w:spacing w:after="0" w:line="240" w:lineRule="auto"/>
              <w:rPr>
                <w:rFonts w:ascii="Times New Roman" w:eastAsia="Times New Roman" w:hAnsi="Times New Roman" w:cs="Times New Roman"/>
                <w:b/>
                <w:bCs/>
                <w:color w:val="222222"/>
                <w:sz w:val="24"/>
                <w:szCs w:val="24"/>
                <w:lang w:eastAsia="hu-HU"/>
              </w:rPr>
            </w:pPr>
            <w:r>
              <w:rPr>
                <w:rFonts w:ascii="Times New Roman" w:eastAsia="Times New Roman" w:hAnsi="Times New Roman" w:cs="Times New Roman"/>
                <w:b/>
                <w:bCs/>
                <w:color w:val="222222"/>
                <w:sz w:val="24"/>
                <w:szCs w:val="24"/>
                <w:lang w:eastAsia="hu-HU"/>
              </w:rPr>
              <w:t>IV.1.4</w:t>
            </w:r>
            <w:r w:rsidRPr="00722BFF">
              <w:rPr>
                <w:rFonts w:ascii="Times New Roman" w:eastAsia="Times New Roman" w:hAnsi="Times New Roman" w:cs="Times New Roman"/>
                <w:b/>
                <w:bCs/>
                <w:color w:val="222222"/>
                <w:sz w:val="24"/>
                <w:szCs w:val="24"/>
                <w:lang w:eastAsia="hu-HU"/>
              </w:rPr>
              <w:t>)</w:t>
            </w:r>
            <w:r>
              <w:rPr>
                <w:rFonts w:ascii="Times New Roman" w:eastAsia="Times New Roman" w:hAnsi="Times New Roman" w:cs="Times New Roman"/>
                <w:b/>
                <w:bCs/>
                <w:color w:val="222222"/>
                <w:sz w:val="24"/>
                <w:szCs w:val="24"/>
                <w:lang w:eastAsia="hu-HU"/>
              </w:rPr>
              <w:t xml:space="preserve"> Hirdetmény nélküli tárgyalásos eljárás esetén az eljárás alkalmazását megalapozó körülmények ismertetése:</w:t>
            </w:r>
          </w:p>
        </w:tc>
      </w:tr>
      <w:tr w:rsidR="00722BFF" w:rsidRPr="00722BFF" w:rsidTr="000E14C1">
        <w:trPr>
          <w:jc w:val="center"/>
        </w:trPr>
        <w:tc>
          <w:tcPr>
            <w:tcW w:w="10770" w:type="dxa"/>
            <w:gridSpan w:val="2"/>
            <w:tcBorders>
              <w:top w:val="single" w:sz="6" w:space="0" w:color="B1B1B1"/>
              <w:left w:val="single" w:sz="2" w:space="0" w:color="B1B1B1"/>
              <w:bottom w:val="single" w:sz="6" w:space="0" w:color="B1B1B1"/>
              <w:right w:val="single" w:sz="2" w:space="0" w:color="B1B1B1"/>
            </w:tcBorders>
            <w:shd w:val="clear" w:color="auto" w:fill="DEEAF6" w:themeFill="accent1" w:themeFillTint="33"/>
            <w:tcMar>
              <w:top w:w="30" w:type="dxa"/>
              <w:left w:w="60" w:type="dxa"/>
              <w:bottom w:w="30" w:type="dxa"/>
              <w:right w:w="60" w:type="dxa"/>
            </w:tcMar>
            <w:hideMark/>
          </w:tcPr>
          <w:p w:rsidR="00722BFF" w:rsidRPr="00722BFF" w:rsidRDefault="00722BFF" w:rsidP="00F77DE2">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lastRenderedPageBreak/>
              <w:t>IV.2) Adminisztratív információk</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9D5CBD" w:rsidRDefault="00722BFF" w:rsidP="009D5CBD">
            <w:pPr>
              <w:spacing w:after="0" w:line="240" w:lineRule="auto"/>
              <w:rPr>
                <w:rFonts w:ascii="Times New Roman" w:eastAsia="SimSun" w:hAnsi="Times New Roman" w:cs="Times New Roman"/>
                <w:b/>
                <w:color w:val="002060"/>
                <w:kern w:val="1"/>
                <w:sz w:val="24"/>
                <w:szCs w:val="24"/>
                <w:lang w:eastAsia="hi-IN" w:bidi="hi-IN"/>
              </w:rPr>
            </w:pPr>
            <w:r w:rsidRPr="00722BFF">
              <w:rPr>
                <w:rFonts w:ascii="Times New Roman" w:eastAsia="Times New Roman" w:hAnsi="Times New Roman" w:cs="Times New Roman"/>
                <w:b/>
                <w:bCs/>
                <w:color w:val="222222"/>
                <w:sz w:val="24"/>
                <w:szCs w:val="24"/>
                <w:lang w:eastAsia="hu-HU"/>
              </w:rPr>
              <w:t>IV.2.1) Az adott eljárásra vonatkozó közzététel</w:t>
            </w:r>
            <w:r w:rsidRPr="00722BFF">
              <w:rPr>
                <w:rFonts w:ascii="Times New Roman" w:eastAsia="Times New Roman" w:hAnsi="Times New Roman" w:cs="Times New Roman"/>
                <w:color w:val="222222"/>
                <w:position w:val="10"/>
                <w:sz w:val="24"/>
                <w:szCs w:val="24"/>
                <w:lang w:eastAsia="hu-HU"/>
              </w:rPr>
              <w:t>2</w:t>
            </w:r>
            <w:r w:rsidRPr="00722BFF">
              <w:rPr>
                <w:rFonts w:ascii="Times New Roman" w:eastAsia="Times New Roman" w:hAnsi="Times New Roman" w:cs="Times New Roman"/>
                <w:color w:val="222222"/>
                <w:position w:val="10"/>
                <w:sz w:val="24"/>
                <w:szCs w:val="24"/>
                <w:lang w:eastAsia="hu-HU"/>
              </w:rPr>
              <w:br/>
            </w:r>
            <w:proofErr w:type="gramStart"/>
            <w:r w:rsidRPr="00722BFF">
              <w:rPr>
                <w:rFonts w:ascii="Times New Roman" w:eastAsia="Times New Roman" w:hAnsi="Times New Roman" w:cs="Times New Roman"/>
                <w:color w:val="222222"/>
                <w:sz w:val="24"/>
                <w:szCs w:val="24"/>
                <w:lang w:eastAsia="hu-HU"/>
              </w:rPr>
              <w:t>A</w:t>
            </w:r>
            <w:proofErr w:type="gramEnd"/>
            <w:r w:rsidRPr="00722BFF">
              <w:rPr>
                <w:rFonts w:ascii="Times New Roman" w:eastAsia="Times New Roman" w:hAnsi="Times New Roman" w:cs="Times New Roman"/>
                <w:color w:val="222222"/>
                <w:sz w:val="24"/>
                <w:szCs w:val="24"/>
                <w:lang w:eastAsia="hu-HU"/>
              </w:rPr>
              <w:t xml:space="preserve"> hirdetmény száma a Hivatalos Lapban:</w:t>
            </w:r>
            <w:r w:rsidR="000D28C3">
              <w:rPr>
                <w:rFonts w:ascii="Times New Roman" w:eastAsia="Times New Roman" w:hAnsi="Times New Roman" w:cs="Times New Roman"/>
                <w:color w:val="222222"/>
                <w:sz w:val="24"/>
                <w:szCs w:val="24"/>
                <w:lang w:eastAsia="hu-HU"/>
              </w:rPr>
              <w:t xml:space="preserve"> </w:t>
            </w:r>
            <w:r w:rsidR="009D5CBD" w:rsidRPr="00E36E94">
              <w:rPr>
                <w:rFonts w:ascii="Times New Roman" w:eastAsia="Times New Roman" w:hAnsi="Times New Roman" w:cs="Times New Roman"/>
                <w:sz w:val="24"/>
                <w:szCs w:val="24"/>
              </w:rPr>
              <w:t>[ ][ ][ ][ ]/S [ ][ ][ ]–[ ][ ][ ][ ][ ][ ][ ]</w:t>
            </w:r>
          </w:p>
          <w:p w:rsidR="00722BFF" w:rsidRPr="00722BFF" w:rsidRDefault="00722BFF" w:rsidP="009D5CBD">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color w:val="222222"/>
                <w:sz w:val="24"/>
                <w:szCs w:val="24"/>
                <w:lang w:eastAsia="hu-HU"/>
              </w:rPr>
              <w:t>A hirdetmény száma a Közbeszerzési Értesítőben:</w:t>
            </w:r>
            <w:r w:rsidRPr="00722BFF">
              <w:rPr>
                <w:rFonts w:ascii="Times New Roman" w:eastAsia="Times New Roman" w:hAnsi="Times New Roman" w:cs="Times New Roman"/>
                <w:color w:val="222222"/>
                <w:position w:val="10"/>
                <w:sz w:val="24"/>
                <w:szCs w:val="24"/>
                <w:lang w:eastAsia="hu-HU"/>
              </w:rPr>
              <w:t>1</w:t>
            </w:r>
            <w:r w:rsidRPr="00722BFF">
              <w:rPr>
                <w:rFonts w:ascii="Times New Roman" w:eastAsia="Times New Roman" w:hAnsi="Times New Roman" w:cs="Times New Roman"/>
                <w:color w:val="222222"/>
                <w:sz w:val="24"/>
                <w:szCs w:val="24"/>
                <w:lang w:eastAsia="hu-HU"/>
              </w:rPr>
              <w:t> </w:t>
            </w:r>
            <w:proofErr w:type="gramStart"/>
            <w:r w:rsidRPr="00722BFF">
              <w:rPr>
                <w:rFonts w:ascii="Times New Roman" w:eastAsia="Times New Roman" w:hAnsi="Times New Roman" w:cs="Times New Roman"/>
                <w:color w:val="222222"/>
                <w:sz w:val="24"/>
                <w:szCs w:val="24"/>
                <w:lang w:eastAsia="hu-HU"/>
              </w:rPr>
              <w:t>[ ]</w:t>
            </w:r>
            <w:proofErr w:type="gramEnd"/>
            <w:r w:rsidRPr="00722BFF">
              <w:rPr>
                <w:rFonts w:ascii="Times New Roman" w:eastAsia="Times New Roman" w:hAnsi="Times New Roman" w:cs="Times New Roman"/>
                <w:color w:val="222222"/>
                <w:sz w:val="24"/>
                <w:szCs w:val="24"/>
                <w:lang w:eastAsia="hu-HU"/>
              </w:rPr>
              <w:t>[ ][ ][ ][ ]/[ ][ ][ ][ ] </w:t>
            </w:r>
            <w:r w:rsidRPr="00722BFF">
              <w:rPr>
                <w:rFonts w:ascii="Times New Roman" w:eastAsia="Times New Roman" w:hAnsi="Times New Roman" w:cs="Times New Roman"/>
                <w:i/>
                <w:iCs/>
                <w:color w:val="222222"/>
                <w:sz w:val="24"/>
                <w:szCs w:val="24"/>
                <w:lang w:eastAsia="hu-HU"/>
              </w:rPr>
              <w:t>(</w:t>
            </w:r>
            <w:proofErr w:type="spellStart"/>
            <w:r w:rsidRPr="00722BFF">
              <w:rPr>
                <w:rFonts w:ascii="Times New Roman" w:eastAsia="Times New Roman" w:hAnsi="Times New Roman" w:cs="Times New Roman"/>
                <w:i/>
                <w:iCs/>
                <w:color w:val="222222"/>
                <w:sz w:val="24"/>
                <w:szCs w:val="24"/>
                <w:lang w:eastAsia="hu-HU"/>
              </w:rPr>
              <w:t>KÉ-szám</w:t>
            </w:r>
            <w:proofErr w:type="spellEnd"/>
            <w:r w:rsidRPr="00722BFF">
              <w:rPr>
                <w:rFonts w:ascii="Times New Roman" w:eastAsia="Times New Roman" w:hAnsi="Times New Roman" w:cs="Times New Roman"/>
                <w:i/>
                <w:iCs/>
                <w:color w:val="222222"/>
                <w:sz w:val="24"/>
                <w:szCs w:val="24"/>
                <w:lang w:eastAsia="hu-HU"/>
              </w:rPr>
              <w:t>/évszám)</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722BFF" w:rsidRPr="00722BFF" w:rsidRDefault="00722BFF" w:rsidP="000D28C3">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IV.2.2) Hirdetmény közzététele nélkül induló eljárás esetén az eljárást megindító felhívás megküldésének, illetőleg a Közbeszerzési Hatóság tájékoztatásának napja:</w:t>
            </w:r>
            <w:r w:rsidRPr="00722BFF">
              <w:rPr>
                <w:rFonts w:ascii="Times New Roman" w:eastAsia="Times New Roman" w:hAnsi="Times New Roman" w:cs="Times New Roman"/>
                <w:color w:val="222222"/>
                <w:position w:val="10"/>
                <w:sz w:val="24"/>
                <w:szCs w:val="24"/>
                <w:lang w:eastAsia="hu-HU"/>
              </w:rPr>
              <w:t>2</w:t>
            </w:r>
            <w:r w:rsidRPr="00722BFF">
              <w:rPr>
                <w:rFonts w:ascii="Times New Roman" w:eastAsia="Times New Roman" w:hAnsi="Times New Roman" w:cs="Times New Roman"/>
                <w:color w:val="222222"/>
                <w:sz w:val="24"/>
                <w:szCs w:val="24"/>
                <w:lang w:eastAsia="hu-HU"/>
              </w:rPr>
              <w:t> </w:t>
            </w:r>
            <w:r w:rsidRPr="00493080">
              <w:rPr>
                <w:rFonts w:ascii="Times New Roman" w:eastAsia="Times New Roman" w:hAnsi="Times New Roman" w:cs="Times New Roman"/>
                <w:b/>
                <w:iCs/>
                <w:color w:val="002060"/>
                <w:sz w:val="24"/>
                <w:szCs w:val="24"/>
                <w:lang w:eastAsia="hu-HU"/>
              </w:rPr>
              <w:t>(</w:t>
            </w:r>
            <w:r w:rsidR="00A930C9">
              <w:rPr>
                <w:rFonts w:ascii="Times New Roman" w:eastAsia="Times New Roman" w:hAnsi="Times New Roman" w:cs="Times New Roman"/>
                <w:b/>
                <w:i/>
                <w:color w:val="002060"/>
                <w:sz w:val="24"/>
                <w:szCs w:val="24"/>
                <w:lang w:eastAsia="hu-HU"/>
              </w:rPr>
              <w:t>2017/06/19</w:t>
            </w:r>
            <w:r w:rsidRPr="00493080">
              <w:rPr>
                <w:rFonts w:ascii="Times New Roman" w:eastAsia="Times New Roman" w:hAnsi="Times New Roman" w:cs="Times New Roman"/>
                <w:b/>
                <w:iCs/>
                <w:color w:val="002060"/>
                <w:sz w:val="24"/>
                <w:szCs w:val="24"/>
                <w:lang w:eastAsia="hu-HU"/>
              </w:rPr>
              <w:t>)</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722BFF" w:rsidRPr="00722BFF" w:rsidRDefault="00722BFF" w:rsidP="00F77DE2">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IV.2.3) Az előzetes piaci konzultációk eredményének ismertetése érdekében tett intézkedések ismertetése:</w:t>
            </w:r>
            <w:r w:rsidRPr="00722BFF">
              <w:rPr>
                <w:rFonts w:ascii="Times New Roman" w:eastAsia="Times New Roman" w:hAnsi="Times New Roman" w:cs="Times New Roman"/>
                <w:color w:val="222222"/>
                <w:position w:val="10"/>
                <w:sz w:val="24"/>
                <w:szCs w:val="24"/>
                <w:lang w:eastAsia="hu-HU"/>
              </w:rPr>
              <w:t>2</w:t>
            </w:r>
          </w:p>
        </w:tc>
      </w:tr>
      <w:tr w:rsidR="009B6CD7"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tcPr>
          <w:p w:rsidR="009B6CD7" w:rsidRDefault="009B6CD7" w:rsidP="009B6CD7">
            <w:pPr>
              <w:spacing w:after="0" w:line="240" w:lineRule="auto"/>
              <w:rPr>
                <w:rFonts w:ascii="Times New Roman" w:eastAsia="Times New Roman" w:hAnsi="Times New Roman" w:cs="Times New Roman"/>
                <w:b/>
                <w:bCs/>
                <w:color w:val="222222"/>
                <w:sz w:val="24"/>
                <w:szCs w:val="24"/>
                <w:lang w:eastAsia="hu-HU"/>
              </w:rPr>
            </w:pPr>
            <w:r w:rsidRPr="00722BFF">
              <w:rPr>
                <w:rFonts w:ascii="Times New Roman" w:eastAsia="Times New Roman" w:hAnsi="Times New Roman" w:cs="Times New Roman"/>
                <w:b/>
                <w:bCs/>
                <w:color w:val="222222"/>
                <w:sz w:val="24"/>
                <w:szCs w:val="24"/>
                <w:lang w:eastAsia="hu-HU"/>
              </w:rPr>
              <w:t>IV.2.</w:t>
            </w:r>
            <w:r>
              <w:rPr>
                <w:rFonts w:ascii="Times New Roman" w:eastAsia="Times New Roman" w:hAnsi="Times New Roman" w:cs="Times New Roman"/>
                <w:b/>
                <w:bCs/>
                <w:color w:val="222222"/>
                <w:sz w:val="24"/>
                <w:szCs w:val="24"/>
                <w:lang w:eastAsia="hu-HU"/>
              </w:rPr>
              <w:t>4</w:t>
            </w:r>
            <w:r w:rsidRPr="00722BFF">
              <w:rPr>
                <w:rFonts w:ascii="Times New Roman" w:eastAsia="Times New Roman" w:hAnsi="Times New Roman" w:cs="Times New Roman"/>
                <w:b/>
                <w:bCs/>
                <w:color w:val="222222"/>
                <w:sz w:val="24"/>
                <w:szCs w:val="24"/>
                <w:lang w:eastAsia="hu-HU"/>
              </w:rPr>
              <w:t xml:space="preserve">) </w:t>
            </w:r>
            <w:r>
              <w:rPr>
                <w:rFonts w:ascii="Times New Roman" w:eastAsia="Times New Roman" w:hAnsi="Times New Roman" w:cs="Times New Roman"/>
                <w:b/>
                <w:bCs/>
                <w:color w:val="222222"/>
                <w:sz w:val="24"/>
                <w:szCs w:val="24"/>
                <w:lang w:eastAsia="hu-HU"/>
              </w:rPr>
              <w:t>Elektronikustól eltérő kommunikációs eszközök alkalmazásának indoka:</w:t>
            </w:r>
          </w:p>
          <w:p w:rsidR="009B6CD7" w:rsidRPr="009B6CD7" w:rsidRDefault="009B6CD7" w:rsidP="009B6CD7">
            <w:pPr>
              <w:spacing w:after="0" w:line="240" w:lineRule="auto"/>
              <w:rPr>
                <w:rFonts w:ascii="Times New Roman" w:eastAsia="Times New Roman" w:hAnsi="Times New Roman" w:cs="Times New Roman"/>
                <w:bCs/>
                <w:color w:val="222222"/>
                <w:sz w:val="24"/>
                <w:szCs w:val="24"/>
                <w:lang w:eastAsia="hu-HU"/>
              </w:rPr>
            </w:pPr>
            <w:r w:rsidRPr="009B6CD7">
              <w:rPr>
                <w:rFonts w:ascii="Times New Roman" w:eastAsia="Times New Roman" w:hAnsi="Times New Roman" w:cs="Times New Roman"/>
                <w:bCs/>
                <w:color w:val="222222"/>
                <w:sz w:val="24"/>
                <w:szCs w:val="24"/>
                <w:lang w:eastAsia="hu-HU"/>
              </w:rPr>
              <w:t>Közbeszerzési dokumentumok elektronikustól eltérő módon történő rendelkezésre bocsátásának indoka.</w:t>
            </w:r>
          </w:p>
        </w:tc>
      </w:tr>
      <w:tr w:rsidR="00722BFF" w:rsidRPr="00722BFF" w:rsidTr="000E14C1">
        <w:trPr>
          <w:jc w:val="center"/>
        </w:trPr>
        <w:tc>
          <w:tcPr>
            <w:tcW w:w="10770" w:type="dxa"/>
            <w:gridSpan w:val="2"/>
            <w:tcBorders>
              <w:top w:val="single" w:sz="6" w:space="0" w:color="B1B1B1"/>
              <w:left w:val="single" w:sz="2" w:space="0" w:color="B1B1B1"/>
              <w:bottom w:val="single" w:sz="2" w:space="0" w:color="B1B1B1"/>
              <w:right w:val="single" w:sz="2" w:space="0" w:color="B1B1B1"/>
            </w:tcBorders>
            <w:shd w:val="clear" w:color="auto" w:fill="C5E0B3" w:themeFill="accent6" w:themeFillTint="66"/>
            <w:tcMar>
              <w:top w:w="30" w:type="dxa"/>
              <w:left w:w="60" w:type="dxa"/>
              <w:bottom w:w="30" w:type="dxa"/>
              <w:right w:w="60" w:type="dxa"/>
            </w:tcMar>
            <w:hideMark/>
          </w:tcPr>
          <w:p w:rsidR="00722BFF" w:rsidRPr="00722BFF" w:rsidRDefault="00722BFF" w:rsidP="00FF0A99">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V. szakasz: Az eljárás eredménye</w:t>
            </w:r>
            <w:r w:rsidRPr="00722BFF">
              <w:rPr>
                <w:rFonts w:ascii="Times New Roman" w:eastAsia="Times New Roman" w:hAnsi="Times New Roman" w:cs="Times New Roman"/>
                <w:color w:val="222222"/>
                <w:position w:val="10"/>
                <w:sz w:val="24"/>
                <w:szCs w:val="24"/>
                <w:lang w:eastAsia="hu-HU"/>
              </w:rPr>
              <w:t>1</w:t>
            </w:r>
          </w:p>
        </w:tc>
      </w:tr>
      <w:tr w:rsidR="00722BFF" w:rsidRPr="00722BFF" w:rsidTr="000E14C1">
        <w:trPr>
          <w:jc w:val="center"/>
        </w:trPr>
        <w:tc>
          <w:tcPr>
            <w:tcW w:w="10770" w:type="dxa"/>
            <w:gridSpan w:val="2"/>
            <w:tcBorders>
              <w:top w:val="single" w:sz="2" w:space="0" w:color="B1B1B1"/>
              <w:left w:val="single" w:sz="2" w:space="0" w:color="B1B1B1"/>
              <w:bottom w:val="single" w:sz="2" w:space="0" w:color="B1B1B1"/>
              <w:right w:val="single" w:sz="2" w:space="0" w:color="B1B1B1"/>
            </w:tcBorders>
            <w:shd w:val="clear" w:color="auto" w:fill="C5E0B3" w:themeFill="accent6" w:themeFillTint="66"/>
            <w:tcMar>
              <w:top w:w="30" w:type="dxa"/>
              <w:left w:w="60" w:type="dxa"/>
              <w:bottom w:w="30" w:type="dxa"/>
              <w:right w:w="60" w:type="dxa"/>
            </w:tcMar>
            <w:hideMark/>
          </w:tcPr>
          <w:p w:rsidR="00722BFF" w:rsidRPr="00722BFF" w:rsidRDefault="00722BFF" w:rsidP="00CD6487">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A szerződés száma: </w:t>
            </w:r>
            <w:r w:rsidR="0096791F">
              <w:rPr>
                <w:rFonts w:ascii="Times New Roman" w:eastAsia="Times New Roman" w:hAnsi="Times New Roman" w:cs="Times New Roman"/>
                <w:color w:val="222222"/>
                <w:sz w:val="24"/>
                <w:szCs w:val="24"/>
                <w:lang w:eastAsia="hu-HU"/>
              </w:rPr>
              <w:t>[</w:t>
            </w:r>
            <w:r w:rsidR="0096791F" w:rsidRPr="00FF0A99">
              <w:rPr>
                <w:rFonts w:ascii="Times New Roman" w:eastAsia="Times New Roman" w:hAnsi="Times New Roman" w:cs="Times New Roman"/>
                <w:b/>
                <w:color w:val="002060"/>
                <w:sz w:val="24"/>
                <w:szCs w:val="24"/>
                <w:lang w:eastAsia="hu-HU"/>
              </w:rPr>
              <w:t>1</w:t>
            </w:r>
            <w:r w:rsidRPr="00722BFF">
              <w:rPr>
                <w:rFonts w:ascii="Times New Roman" w:eastAsia="Times New Roman" w:hAnsi="Times New Roman" w:cs="Times New Roman"/>
                <w:color w:val="222222"/>
                <w:sz w:val="24"/>
                <w:szCs w:val="24"/>
                <w:lang w:eastAsia="hu-HU"/>
              </w:rPr>
              <w:t>] </w:t>
            </w:r>
            <w:r w:rsidRPr="00722BFF">
              <w:rPr>
                <w:rFonts w:ascii="Times New Roman" w:eastAsia="Times New Roman" w:hAnsi="Times New Roman" w:cs="Times New Roman"/>
                <w:b/>
                <w:bCs/>
                <w:color w:val="222222"/>
                <w:sz w:val="24"/>
                <w:szCs w:val="24"/>
                <w:lang w:eastAsia="hu-HU"/>
              </w:rPr>
              <w:t>Rész száma:</w:t>
            </w:r>
            <w:r w:rsidRPr="00722BFF">
              <w:rPr>
                <w:rFonts w:ascii="Times New Roman" w:eastAsia="Times New Roman" w:hAnsi="Times New Roman" w:cs="Times New Roman"/>
                <w:color w:val="222222"/>
                <w:position w:val="10"/>
                <w:sz w:val="24"/>
                <w:szCs w:val="24"/>
                <w:lang w:eastAsia="hu-HU"/>
              </w:rPr>
              <w:t>2</w:t>
            </w:r>
            <w:r w:rsidRPr="00722BFF">
              <w:rPr>
                <w:rFonts w:ascii="Times New Roman" w:eastAsia="Times New Roman" w:hAnsi="Times New Roman" w:cs="Times New Roman"/>
                <w:color w:val="222222"/>
                <w:sz w:val="24"/>
                <w:szCs w:val="24"/>
                <w:lang w:eastAsia="hu-HU"/>
              </w:rPr>
              <w:t> </w:t>
            </w:r>
            <w:r w:rsidR="0096791F">
              <w:rPr>
                <w:rFonts w:ascii="Times New Roman" w:eastAsia="Times New Roman" w:hAnsi="Times New Roman" w:cs="Times New Roman"/>
                <w:color w:val="222222"/>
                <w:sz w:val="24"/>
                <w:szCs w:val="24"/>
                <w:lang w:eastAsia="hu-HU"/>
              </w:rPr>
              <w:t>[</w:t>
            </w:r>
            <w:r w:rsidRPr="00722BFF">
              <w:rPr>
                <w:rFonts w:ascii="Times New Roman" w:eastAsia="Times New Roman" w:hAnsi="Times New Roman" w:cs="Times New Roman"/>
                <w:color w:val="222222"/>
                <w:sz w:val="24"/>
                <w:szCs w:val="24"/>
                <w:lang w:eastAsia="hu-HU"/>
              </w:rPr>
              <w:t>] </w:t>
            </w:r>
            <w:r w:rsidRPr="00722BFF">
              <w:rPr>
                <w:rFonts w:ascii="Times New Roman" w:eastAsia="Times New Roman" w:hAnsi="Times New Roman" w:cs="Times New Roman"/>
                <w:b/>
                <w:bCs/>
                <w:color w:val="222222"/>
                <w:sz w:val="24"/>
                <w:szCs w:val="24"/>
                <w:lang w:eastAsia="hu-HU"/>
              </w:rPr>
              <w:t>Elnevezés:</w:t>
            </w:r>
            <w:r w:rsidR="0096791F">
              <w:rPr>
                <w:rFonts w:ascii="Times New Roman" w:eastAsia="Times New Roman" w:hAnsi="Times New Roman" w:cs="Times New Roman"/>
                <w:b/>
                <w:bCs/>
                <w:color w:val="222222"/>
                <w:sz w:val="24"/>
                <w:szCs w:val="24"/>
                <w:lang w:eastAsia="hu-HU"/>
              </w:rPr>
              <w:t xml:space="preserve"> </w:t>
            </w:r>
            <w:r w:rsidR="00CD6487" w:rsidRPr="00CD6487">
              <w:rPr>
                <w:rFonts w:ascii="Times New Roman" w:eastAsia="Times New Roman" w:hAnsi="Times New Roman" w:cs="Times New Roman"/>
                <w:b/>
                <w:iCs/>
                <w:color w:val="002060"/>
                <w:sz w:val="24"/>
                <w:szCs w:val="24"/>
                <w:lang w:eastAsia="hu-HU"/>
              </w:rPr>
              <w:t>Vállalkozási (kivitelezési) szerződés</w:t>
            </w:r>
          </w:p>
        </w:tc>
      </w:tr>
      <w:tr w:rsidR="00722BFF" w:rsidRPr="00722BFF" w:rsidTr="000E14C1">
        <w:trPr>
          <w:jc w:val="center"/>
        </w:trPr>
        <w:tc>
          <w:tcPr>
            <w:tcW w:w="10770"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722BFF" w:rsidRPr="00722BFF" w:rsidRDefault="0096791F" w:rsidP="00FF0A99">
            <w:pPr>
              <w:spacing w:after="0" w:line="240" w:lineRule="auto"/>
              <w:rPr>
                <w:rFonts w:ascii="Times New Roman" w:eastAsia="Times New Roman" w:hAnsi="Times New Roman" w:cs="Times New Roman"/>
                <w:color w:val="222222"/>
                <w:sz w:val="24"/>
                <w:szCs w:val="24"/>
                <w:lang w:eastAsia="hu-HU"/>
              </w:rPr>
            </w:pPr>
            <w:r>
              <w:rPr>
                <w:rFonts w:ascii="Times New Roman" w:eastAsia="Times New Roman" w:hAnsi="Times New Roman" w:cs="Times New Roman"/>
                <w:color w:val="222222"/>
                <w:sz w:val="24"/>
                <w:szCs w:val="24"/>
                <w:lang w:eastAsia="hu-HU"/>
              </w:rPr>
              <w:t xml:space="preserve">Az eljárás eredményes volt </w:t>
            </w:r>
            <w:r w:rsidRPr="003378C7">
              <w:rPr>
                <w:rFonts w:ascii="Times New Roman" w:eastAsia="Times New Roman" w:hAnsi="Times New Roman" w:cs="Times New Roman"/>
                <w:b/>
                <w:iCs/>
                <w:color w:val="002060"/>
                <w:sz w:val="24"/>
                <w:szCs w:val="24"/>
                <w:lang w:eastAsia="hu-HU"/>
              </w:rPr>
              <w:t>X</w:t>
            </w:r>
            <w:r w:rsidR="00722BFF" w:rsidRPr="00722BFF">
              <w:rPr>
                <w:rFonts w:ascii="Times New Roman" w:eastAsia="Times New Roman" w:hAnsi="Times New Roman" w:cs="Times New Roman"/>
                <w:color w:val="222222"/>
                <w:sz w:val="24"/>
                <w:szCs w:val="24"/>
                <w:lang w:eastAsia="hu-HU"/>
              </w:rPr>
              <w:t xml:space="preserve"> igen o nem</w:t>
            </w:r>
          </w:p>
        </w:tc>
      </w:tr>
      <w:tr w:rsidR="00722BFF" w:rsidRPr="00722BFF" w:rsidTr="000E14C1">
        <w:trPr>
          <w:jc w:val="center"/>
        </w:trPr>
        <w:tc>
          <w:tcPr>
            <w:tcW w:w="10770" w:type="dxa"/>
            <w:gridSpan w:val="2"/>
            <w:tcBorders>
              <w:top w:val="single" w:sz="2" w:space="0" w:color="B1B1B1"/>
              <w:left w:val="single" w:sz="2" w:space="0" w:color="B1B1B1"/>
              <w:bottom w:val="single" w:sz="2" w:space="0" w:color="B1B1B1"/>
              <w:right w:val="single" w:sz="2" w:space="0" w:color="B1B1B1"/>
            </w:tcBorders>
            <w:shd w:val="clear" w:color="auto" w:fill="BDD6EE" w:themeFill="accent1" w:themeFillTint="66"/>
            <w:tcMar>
              <w:top w:w="30" w:type="dxa"/>
              <w:left w:w="60" w:type="dxa"/>
              <w:bottom w:w="30" w:type="dxa"/>
              <w:right w:w="60" w:type="dxa"/>
            </w:tcMar>
            <w:hideMark/>
          </w:tcPr>
          <w:p w:rsidR="00722BFF" w:rsidRPr="00722BFF" w:rsidRDefault="00722BFF" w:rsidP="00FF0A99">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V.1 Eredménytelen eljárással kapcsolatos információ</w:t>
            </w:r>
            <w:r w:rsidRPr="00722BFF">
              <w:rPr>
                <w:rFonts w:ascii="Times New Roman" w:eastAsia="Times New Roman" w:hAnsi="Times New Roman" w:cs="Times New Roman"/>
                <w:color w:val="222222"/>
                <w:position w:val="10"/>
                <w:sz w:val="24"/>
                <w:szCs w:val="24"/>
                <w:lang w:eastAsia="hu-HU"/>
              </w:rPr>
              <w:t>2</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722BFF" w:rsidRPr="00722BFF" w:rsidRDefault="00722BFF" w:rsidP="00FF0A99">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V.1.1) A befejezetlen eljárás oka</w:t>
            </w:r>
            <w:r w:rsidRPr="00722BFF">
              <w:rPr>
                <w:rFonts w:ascii="Times New Roman" w:eastAsia="Times New Roman" w:hAnsi="Times New Roman" w:cs="Times New Roman"/>
                <w:b/>
                <w:bCs/>
                <w:color w:val="222222"/>
                <w:sz w:val="24"/>
                <w:szCs w:val="24"/>
                <w:lang w:eastAsia="hu-HU"/>
              </w:rPr>
              <w:br/>
            </w:r>
            <w:r w:rsidRPr="00722BFF">
              <w:rPr>
                <w:rFonts w:ascii="Times New Roman" w:eastAsia="Times New Roman" w:hAnsi="Times New Roman" w:cs="Times New Roman"/>
                <w:color w:val="222222"/>
                <w:sz w:val="24"/>
                <w:szCs w:val="24"/>
                <w:lang w:eastAsia="hu-HU"/>
              </w:rPr>
              <w:t>o A közbeszerzési eljárást eredménytelennek minősítették.</w:t>
            </w:r>
            <w:r w:rsidRPr="00722BFF">
              <w:rPr>
                <w:rFonts w:ascii="Times New Roman" w:eastAsia="Times New Roman" w:hAnsi="Times New Roman" w:cs="Times New Roman"/>
                <w:color w:val="222222"/>
                <w:sz w:val="24"/>
                <w:szCs w:val="24"/>
                <w:lang w:eastAsia="hu-HU"/>
              </w:rPr>
              <w:br/>
              <w:t>Az eredménytelenség indoka:</w:t>
            </w:r>
            <w:r w:rsidRPr="00722BFF">
              <w:rPr>
                <w:rFonts w:ascii="Times New Roman" w:eastAsia="Times New Roman" w:hAnsi="Times New Roman" w:cs="Times New Roman"/>
                <w:color w:val="222222"/>
                <w:sz w:val="24"/>
                <w:szCs w:val="24"/>
                <w:lang w:eastAsia="hu-HU"/>
              </w:rPr>
              <w:br/>
              <w:t>o A szerződés megkötését megtagadták</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722BFF" w:rsidRPr="00722BFF" w:rsidRDefault="00722BFF" w:rsidP="00FF0A99">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V.1.2) A befejezetlen eljárást követően indul-e új eljárás </w:t>
            </w:r>
            <w:r w:rsidRPr="00722BFF">
              <w:rPr>
                <w:rFonts w:ascii="Times New Roman" w:eastAsia="Times New Roman" w:hAnsi="Times New Roman" w:cs="Times New Roman"/>
                <w:color w:val="222222"/>
                <w:sz w:val="24"/>
                <w:szCs w:val="24"/>
                <w:lang w:eastAsia="hu-HU"/>
              </w:rPr>
              <w:t>o igen o nem</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3243A6" w:rsidRPr="00CA47BC" w:rsidRDefault="00722BFF" w:rsidP="00FF0A99">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V.1.3) Az érvényes ajánlatot tevők</w:t>
            </w:r>
            <w:r w:rsidRPr="00722BFF">
              <w:rPr>
                <w:rFonts w:ascii="Times New Roman" w:eastAsia="Times New Roman" w:hAnsi="Times New Roman" w:cs="Times New Roman"/>
                <w:color w:val="222222"/>
                <w:position w:val="10"/>
                <w:sz w:val="24"/>
                <w:szCs w:val="24"/>
                <w:lang w:eastAsia="hu-HU"/>
              </w:rPr>
              <w:t>2</w:t>
            </w:r>
            <w:r w:rsidRPr="00722BFF">
              <w:rPr>
                <w:rFonts w:ascii="Times New Roman" w:eastAsia="Times New Roman" w:hAnsi="Times New Roman" w:cs="Times New Roman"/>
                <w:color w:val="222222"/>
                <w:position w:val="10"/>
                <w:sz w:val="24"/>
                <w:szCs w:val="24"/>
                <w:lang w:eastAsia="hu-HU"/>
              </w:rPr>
              <w:br/>
            </w:r>
            <w:r w:rsidRPr="00722BFF">
              <w:rPr>
                <w:rFonts w:ascii="Times New Roman" w:eastAsia="Times New Roman" w:hAnsi="Times New Roman" w:cs="Times New Roman"/>
                <w:color w:val="222222"/>
                <w:sz w:val="24"/>
                <w:szCs w:val="24"/>
                <w:lang w:eastAsia="hu-HU"/>
              </w:rPr>
              <w:t xml:space="preserve">Ajánlattevők neve és címe alkalmasságuk indokolása és ajánlatuknak az értékelési szempont szerinti tartalmi </w:t>
            </w:r>
            <w:proofErr w:type="gramStart"/>
            <w:r w:rsidRPr="00722BFF">
              <w:rPr>
                <w:rFonts w:ascii="Times New Roman" w:eastAsia="Times New Roman" w:hAnsi="Times New Roman" w:cs="Times New Roman"/>
                <w:color w:val="222222"/>
                <w:sz w:val="24"/>
                <w:szCs w:val="24"/>
                <w:lang w:eastAsia="hu-HU"/>
              </w:rPr>
              <w:t>eleme(</w:t>
            </w:r>
            <w:proofErr w:type="gramEnd"/>
            <w:r w:rsidRPr="00722BFF">
              <w:rPr>
                <w:rFonts w:ascii="Times New Roman" w:eastAsia="Times New Roman" w:hAnsi="Times New Roman" w:cs="Times New Roman"/>
                <w:color w:val="222222"/>
                <w:sz w:val="24"/>
                <w:szCs w:val="24"/>
                <w:lang w:eastAsia="hu-HU"/>
              </w:rPr>
              <w:t>i):</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B40728" w:rsidRPr="00722BFF" w:rsidRDefault="00722BFF" w:rsidP="00FF0A99">
            <w:pPr>
              <w:spacing w:after="0" w:line="240" w:lineRule="auto"/>
              <w:rPr>
                <w:rFonts w:ascii="Times New Roman" w:hAnsi="Times New Roman" w:cs="Times New Roman"/>
                <w:sz w:val="24"/>
                <w:szCs w:val="24"/>
              </w:rPr>
            </w:pPr>
            <w:r w:rsidRPr="00722BFF">
              <w:rPr>
                <w:rFonts w:ascii="Times New Roman" w:eastAsia="Times New Roman" w:hAnsi="Times New Roman" w:cs="Times New Roman"/>
                <w:b/>
                <w:bCs/>
                <w:color w:val="222222"/>
                <w:sz w:val="24"/>
                <w:szCs w:val="24"/>
                <w:lang w:eastAsia="hu-HU"/>
              </w:rPr>
              <w:t>V.1.4) Az érvénytelen ajánlatot tevők</w:t>
            </w:r>
            <w:r w:rsidRPr="00722BFF">
              <w:rPr>
                <w:rFonts w:ascii="Times New Roman" w:eastAsia="Times New Roman" w:hAnsi="Times New Roman" w:cs="Times New Roman"/>
                <w:color w:val="222222"/>
                <w:position w:val="10"/>
                <w:sz w:val="24"/>
                <w:szCs w:val="24"/>
                <w:lang w:eastAsia="hu-HU"/>
              </w:rPr>
              <w:t>2</w:t>
            </w:r>
            <w:r w:rsidRPr="00722BFF">
              <w:rPr>
                <w:rFonts w:ascii="Times New Roman" w:eastAsia="Times New Roman" w:hAnsi="Times New Roman" w:cs="Times New Roman"/>
                <w:color w:val="222222"/>
                <w:position w:val="10"/>
                <w:sz w:val="24"/>
                <w:szCs w:val="24"/>
                <w:lang w:eastAsia="hu-HU"/>
              </w:rPr>
              <w:br/>
            </w:r>
            <w:r w:rsidRPr="00722BFF">
              <w:rPr>
                <w:rFonts w:ascii="Times New Roman" w:eastAsia="Times New Roman" w:hAnsi="Times New Roman" w:cs="Times New Roman"/>
                <w:color w:val="222222"/>
                <w:sz w:val="24"/>
                <w:szCs w:val="24"/>
                <w:lang w:eastAsia="hu-HU"/>
              </w:rPr>
              <w:t>Az érvénytelen ajánlatot tevők neve, címe és az érvénytelenség indoka:</w:t>
            </w:r>
            <w:r w:rsidR="00B40728">
              <w:rPr>
                <w:rFonts w:ascii="Times New Roman" w:hAnsi="Times New Roman" w:cs="Times New Roman"/>
                <w:bCs/>
                <w:sz w:val="24"/>
                <w:szCs w:val="24"/>
              </w:rPr>
              <w:t xml:space="preserve"> </w:t>
            </w:r>
          </w:p>
        </w:tc>
      </w:tr>
      <w:tr w:rsidR="00C12FA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tcPr>
          <w:p w:rsidR="00C12FAF" w:rsidRPr="00722BFF" w:rsidRDefault="00C12FAF" w:rsidP="00C12FAF">
            <w:pPr>
              <w:spacing w:after="0" w:line="240" w:lineRule="auto"/>
              <w:rPr>
                <w:rFonts w:ascii="Times New Roman" w:eastAsia="Times New Roman" w:hAnsi="Times New Roman" w:cs="Times New Roman"/>
                <w:b/>
                <w:bCs/>
                <w:color w:val="222222"/>
                <w:sz w:val="24"/>
                <w:szCs w:val="24"/>
                <w:lang w:eastAsia="hu-HU"/>
              </w:rPr>
            </w:pPr>
            <w:r>
              <w:rPr>
                <w:rFonts w:ascii="Times New Roman" w:eastAsia="Times New Roman" w:hAnsi="Times New Roman" w:cs="Times New Roman"/>
                <w:b/>
                <w:bCs/>
                <w:color w:val="222222"/>
                <w:sz w:val="24"/>
                <w:szCs w:val="24"/>
                <w:lang w:eastAsia="hu-HU"/>
              </w:rPr>
              <w:t>V.1.5</w:t>
            </w:r>
            <w:r w:rsidRPr="00722BFF">
              <w:rPr>
                <w:rFonts w:ascii="Times New Roman" w:eastAsia="Times New Roman" w:hAnsi="Times New Roman" w:cs="Times New Roman"/>
                <w:b/>
                <w:bCs/>
                <w:color w:val="222222"/>
                <w:sz w:val="24"/>
                <w:szCs w:val="24"/>
                <w:lang w:eastAsia="hu-HU"/>
              </w:rPr>
              <w:t xml:space="preserve">) </w:t>
            </w:r>
            <w:r>
              <w:rPr>
                <w:rFonts w:ascii="Times New Roman" w:eastAsia="Times New Roman" w:hAnsi="Times New Roman" w:cs="Times New Roman"/>
                <w:b/>
                <w:bCs/>
                <w:color w:val="222222"/>
                <w:sz w:val="24"/>
                <w:szCs w:val="24"/>
                <w:lang w:eastAsia="hu-HU"/>
              </w:rPr>
              <w:t xml:space="preserve">Az összeférhetetlenségi helyzet elhárítása érdekében az </w:t>
            </w:r>
            <w:proofErr w:type="gramStart"/>
            <w:r>
              <w:rPr>
                <w:rFonts w:ascii="Times New Roman" w:eastAsia="Times New Roman" w:hAnsi="Times New Roman" w:cs="Times New Roman"/>
                <w:b/>
                <w:bCs/>
                <w:color w:val="222222"/>
                <w:sz w:val="24"/>
                <w:szCs w:val="24"/>
                <w:lang w:eastAsia="hu-HU"/>
              </w:rPr>
              <w:t>Ajánlattevő(</w:t>
            </w:r>
            <w:proofErr w:type="gramEnd"/>
            <w:r>
              <w:rPr>
                <w:rFonts w:ascii="Times New Roman" w:eastAsia="Times New Roman" w:hAnsi="Times New Roman" w:cs="Times New Roman"/>
                <w:b/>
                <w:bCs/>
                <w:color w:val="222222"/>
                <w:sz w:val="24"/>
                <w:szCs w:val="24"/>
                <w:lang w:eastAsia="hu-HU"/>
              </w:rPr>
              <w:t>k) által tett intézkedések ismer</w:t>
            </w:r>
            <w:r w:rsidR="00D25AA1">
              <w:rPr>
                <w:rFonts w:ascii="Times New Roman" w:eastAsia="Times New Roman" w:hAnsi="Times New Roman" w:cs="Times New Roman"/>
                <w:b/>
                <w:bCs/>
                <w:color w:val="222222"/>
                <w:sz w:val="24"/>
                <w:szCs w:val="24"/>
                <w:lang w:eastAsia="hu-HU"/>
              </w:rPr>
              <w:t>tetése: -</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BDD6EE" w:themeFill="accent1" w:themeFillTint="66"/>
            <w:tcMar>
              <w:top w:w="30" w:type="dxa"/>
              <w:left w:w="60" w:type="dxa"/>
              <w:bottom w:w="30" w:type="dxa"/>
              <w:right w:w="60" w:type="dxa"/>
            </w:tcMar>
            <w:hideMark/>
          </w:tcPr>
          <w:p w:rsidR="00722BFF" w:rsidRPr="00722BFF" w:rsidRDefault="00722BFF" w:rsidP="00FF0A99">
            <w:pPr>
              <w:spacing w:after="0" w:line="240" w:lineRule="auto"/>
              <w:rPr>
                <w:rFonts w:ascii="Times New Roman" w:eastAsia="Times New Roman" w:hAnsi="Times New Roman" w:cs="Times New Roman"/>
                <w:color w:val="222222"/>
                <w:sz w:val="24"/>
                <w:szCs w:val="24"/>
                <w:lang w:eastAsia="hu-HU"/>
              </w:rPr>
            </w:pPr>
            <w:r w:rsidRPr="00A759D6">
              <w:rPr>
                <w:rFonts w:ascii="Times New Roman" w:eastAsia="Times New Roman" w:hAnsi="Times New Roman" w:cs="Times New Roman"/>
                <w:b/>
                <w:bCs/>
                <w:color w:val="222222"/>
                <w:sz w:val="24"/>
                <w:szCs w:val="24"/>
                <w:lang w:eastAsia="hu-HU"/>
              </w:rPr>
              <w:t>V.2 Az eljárás eredménye</w:t>
            </w:r>
            <w:r w:rsidRPr="00A759D6">
              <w:rPr>
                <w:rFonts w:ascii="Times New Roman" w:eastAsia="Times New Roman" w:hAnsi="Times New Roman" w:cs="Times New Roman"/>
                <w:color w:val="222222"/>
                <w:position w:val="10"/>
                <w:sz w:val="24"/>
                <w:szCs w:val="24"/>
                <w:lang w:eastAsia="hu-HU"/>
              </w:rPr>
              <w:t>2</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722BFF" w:rsidRPr="00722BFF" w:rsidRDefault="00722BFF" w:rsidP="00733395">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V.2.1) Ajánlatokra vonatkozó információk </w:t>
            </w:r>
            <w:r w:rsidRPr="00722BFF">
              <w:rPr>
                <w:rFonts w:ascii="Times New Roman" w:eastAsia="Times New Roman" w:hAnsi="Times New Roman" w:cs="Times New Roman"/>
                <w:b/>
                <w:bCs/>
                <w:color w:val="222222"/>
                <w:sz w:val="24"/>
                <w:szCs w:val="24"/>
                <w:lang w:eastAsia="hu-HU"/>
              </w:rPr>
              <w:br/>
            </w:r>
            <w:r w:rsidRPr="00722BFF">
              <w:rPr>
                <w:rFonts w:ascii="Times New Roman" w:eastAsia="Times New Roman" w:hAnsi="Times New Roman" w:cs="Times New Roman"/>
                <w:color w:val="222222"/>
                <w:sz w:val="24"/>
                <w:szCs w:val="24"/>
                <w:lang w:eastAsia="hu-HU"/>
              </w:rPr>
              <w:t>A beérkezett ajánlatok száma: [</w:t>
            </w:r>
            <w:r w:rsidR="00733395" w:rsidRPr="00733395">
              <w:rPr>
                <w:rFonts w:ascii="Times New Roman" w:eastAsia="Times New Roman" w:hAnsi="Times New Roman" w:cs="Times New Roman"/>
                <w:b/>
                <w:color w:val="002060"/>
                <w:sz w:val="24"/>
                <w:szCs w:val="24"/>
                <w:lang w:eastAsia="hu-HU"/>
              </w:rPr>
              <w:t>3</w:t>
            </w:r>
            <w:r w:rsidR="00F32D92" w:rsidRPr="00733395">
              <w:rPr>
                <w:rFonts w:ascii="Times New Roman" w:eastAsia="Times New Roman" w:hAnsi="Times New Roman" w:cs="Times New Roman"/>
                <w:b/>
                <w:color w:val="002060"/>
                <w:sz w:val="24"/>
                <w:szCs w:val="24"/>
                <w:lang w:eastAsia="hu-HU"/>
              </w:rPr>
              <w:t xml:space="preserve"> </w:t>
            </w:r>
            <w:r w:rsidR="00A9388E" w:rsidRPr="00CC14A5">
              <w:rPr>
                <w:rFonts w:ascii="Times New Roman" w:eastAsia="Times New Roman" w:hAnsi="Times New Roman" w:cs="Times New Roman"/>
                <w:b/>
                <w:color w:val="002060"/>
                <w:sz w:val="24"/>
                <w:szCs w:val="24"/>
                <w:lang w:eastAsia="hu-HU"/>
              </w:rPr>
              <w:t>db</w:t>
            </w:r>
            <w:r w:rsidRPr="00722BFF">
              <w:rPr>
                <w:rFonts w:ascii="Times New Roman" w:eastAsia="Times New Roman" w:hAnsi="Times New Roman" w:cs="Times New Roman"/>
                <w:color w:val="222222"/>
                <w:sz w:val="24"/>
                <w:szCs w:val="24"/>
                <w:lang w:eastAsia="hu-HU"/>
              </w:rPr>
              <w:t>]</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hemeFill="background1"/>
            <w:tcMar>
              <w:top w:w="30" w:type="dxa"/>
              <w:left w:w="60" w:type="dxa"/>
              <w:bottom w:w="30" w:type="dxa"/>
              <w:right w:w="60" w:type="dxa"/>
            </w:tcMar>
            <w:hideMark/>
          </w:tcPr>
          <w:p w:rsidR="008A1FC1" w:rsidRDefault="00722BFF" w:rsidP="00161E1A">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 xml:space="preserve">V.2.2) </w:t>
            </w:r>
            <w:r w:rsidRPr="00CA47BC">
              <w:rPr>
                <w:rFonts w:ascii="Times New Roman" w:eastAsia="Times New Roman" w:hAnsi="Times New Roman" w:cs="Times New Roman"/>
                <w:b/>
                <w:bCs/>
                <w:color w:val="222222"/>
                <w:sz w:val="24"/>
                <w:szCs w:val="24"/>
                <w:lang w:eastAsia="hu-HU"/>
              </w:rPr>
              <w:t>Az érvényes ajánlatot tevők</w:t>
            </w:r>
            <w:r w:rsidRPr="00722BFF">
              <w:rPr>
                <w:rFonts w:ascii="Times New Roman" w:eastAsia="Times New Roman" w:hAnsi="Times New Roman" w:cs="Times New Roman"/>
                <w:b/>
                <w:bCs/>
                <w:color w:val="222222"/>
                <w:sz w:val="24"/>
                <w:szCs w:val="24"/>
                <w:lang w:eastAsia="hu-HU"/>
              </w:rPr>
              <w:t> </w:t>
            </w:r>
            <w:r w:rsidRPr="00722BFF">
              <w:rPr>
                <w:rFonts w:ascii="Times New Roman" w:eastAsia="Times New Roman" w:hAnsi="Times New Roman" w:cs="Times New Roman"/>
                <w:b/>
                <w:bCs/>
                <w:color w:val="222222"/>
                <w:sz w:val="24"/>
                <w:szCs w:val="24"/>
                <w:lang w:eastAsia="hu-HU"/>
              </w:rPr>
              <w:br/>
            </w:r>
            <w:r w:rsidR="006A42B7">
              <w:rPr>
                <w:rFonts w:ascii="Times New Roman" w:eastAsia="Times New Roman" w:hAnsi="Times New Roman" w:cs="Times New Roman"/>
                <w:color w:val="222222"/>
                <w:sz w:val="24"/>
                <w:szCs w:val="24"/>
                <w:lang w:eastAsia="hu-HU"/>
              </w:rPr>
              <w:t xml:space="preserve">Ajánlattevők neve, </w:t>
            </w:r>
            <w:r w:rsidRPr="00722BFF">
              <w:rPr>
                <w:rFonts w:ascii="Times New Roman" w:eastAsia="Times New Roman" w:hAnsi="Times New Roman" w:cs="Times New Roman"/>
                <w:color w:val="222222"/>
                <w:sz w:val="24"/>
                <w:szCs w:val="24"/>
                <w:lang w:eastAsia="hu-HU"/>
              </w:rPr>
              <w:t xml:space="preserve">címe </w:t>
            </w:r>
            <w:r w:rsidR="006A42B7">
              <w:rPr>
                <w:rFonts w:ascii="Times New Roman" w:eastAsia="Times New Roman" w:hAnsi="Times New Roman" w:cs="Times New Roman"/>
                <w:color w:val="222222"/>
                <w:sz w:val="24"/>
                <w:szCs w:val="24"/>
                <w:lang w:eastAsia="hu-HU"/>
              </w:rPr>
              <w:t xml:space="preserve">és adószáma </w:t>
            </w:r>
            <w:r w:rsidRPr="00722BFF">
              <w:rPr>
                <w:rFonts w:ascii="Times New Roman" w:eastAsia="Times New Roman" w:hAnsi="Times New Roman" w:cs="Times New Roman"/>
                <w:color w:val="222222"/>
                <w:sz w:val="24"/>
                <w:szCs w:val="24"/>
                <w:lang w:eastAsia="hu-HU"/>
              </w:rPr>
              <w:t xml:space="preserve">alkalmasságuk indokolása és ajánlatuknak az értékelési szempont szerinti tartalmi </w:t>
            </w:r>
            <w:proofErr w:type="gramStart"/>
            <w:r w:rsidRPr="00722BFF">
              <w:rPr>
                <w:rFonts w:ascii="Times New Roman" w:eastAsia="Times New Roman" w:hAnsi="Times New Roman" w:cs="Times New Roman"/>
                <w:color w:val="222222"/>
                <w:sz w:val="24"/>
                <w:szCs w:val="24"/>
                <w:lang w:eastAsia="hu-HU"/>
              </w:rPr>
              <w:t>eleme(</w:t>
            </w:r>
            <w:proofErr w:type="gramEnd"/>
            <w:r w:rsidRPr="00722BFF">
              <w:rPr>
                <w:rFonts w:ascii="Times New Roman" w:eastAsia="Times New Roman" w:hAnsi="Times New Roman" w:cs="Times New Roman"/>
                <w:color w:val="222222"/>
                <w:sz w:val="24"/>
                <w:szCs w:val="24"/>
                <w:lang w:eastAsia="hu-HU"/>
              </w:rPr>
              <w:t>i):</w:t>
            </w:r>
          </w:p>
          <w:p w:rsidR="008A1FC1" w:rsidRDefault="008A1FC1" w:rsidP="003765A7">
            <w:pPr>
              <w:spacing w:after="0" w:line="240" w:lineRule="auto"/>
              <w:jc w:val="both"/>
              <w:rPr>
                <w:rFonts w:ascii="Times New Roman" w:eastAsia="Times New Roman" w:hAnsi="Times New Roman" w:cs="Times New Roman"/>
                <w:color w:val="002060"/>
                <w:sz w:val="24"/>
                <w:szCs w:val="24"/>
                <w:lang w:eastAsia="hu-HU"/>
              </w:rPr>
            </w:pPr>
            <w:bookmarkStart w:id="0" w:name="_GoBack"/>
            <w:bookmarkEnd w:id="0"/>
          </w:p>
          <w:p w:rsidR="008A4CB7" w:rsidRPr="00C87C97" w:rsidRDefault="00CB793A" w:rsidP="008A4CB7">
            <w:pPr>
              <w:shd w:val="clear" w:color="auto" w:fill="E7E6E6" w:themeFill="background2"/>
              <w:spacing w:after="0" w:line="240" w:lineRule="auto"/>
              <w:jc w:val="both"/>
              <w:rPr>
                <w:rFonts w:ascii="Times New Roman" w:eastAsia="Times New Roman" w:hAnsi="Times New Roman" w:cs="Times New Roman"/>
                <w:b/>
                <w:color w:val="002060"/>
                <w:sz w:val="24"/>
                <w:szCs w:val="24"/>
                <w:lang w:eastAsia="hu-HU"/>
              </w:rPr>
            </w:pPr>
            <w:r>
              <w:rPr>
                <w:rFonts w:ascii="Times New Roman" w:eastAsia="Times New Roman" w:hAnsi="Times New Roman" w:cs="Times New Roman"/>
                <w:b/>
                <w:color w:val="002060"/>
                <w:sz w:val="24"/>
                <w:szCs w:val="24"/>
                <w:lang w:eastAsia="hu-HU"/>
              </w:rPr>
              <w:t>1</w:t>
            </w:r>
            <w:r w:rsidR="008A4CB7">
              <w:rPr>
                <w:rFonts w:ascii="Times New Roman" w:eastAsia="Times New Roman" w:hAnsi="Times New Roman" w:cs="Times New Roman"/>
                <w:b/>
                <w:color w:val="002060"/>
                <w:sz w:val="24"/>
                <w:szCs w:val="24"/>
                <w:lang w:eastAsia="hu-HU"/>
              </w:rPr>
              <w:t xml:space="preserve">.) </w:t>
            </w:r>
            <w:r w:rsidR="008A4CB7" w:rsidRPr="00C87C97">
              <w:rPr>
                <w:rFonts w:ascii="Times New Roman" w:eastAsia="Times New Roman" w:hAnsi="Times New Roman" w:cs="Times New Roman"/>
                <w:b/>
                <w:color w:val="002060"/>
                <w:sz w:val="24"/>
                <w:szCs w:val="24"/>
                <w:lang w:eastAsia="hu-HU"/>
              </w:rPr>
              <w:t xml:space="preserve">Ajánlattevő neve: </w:t>
            </w:r>
            <w:proofErr w:type="spellStart"/>
            <w:r w:rsidR="005A0E6F">
              <w:rPr>
                <w:rFonts w:ascii="Times New Roman" w:eastAsia="Times New Roman" w:hAnsi="Times New Roman" w:cs="Times New Roman"/>
                <w:b/>
                <w:color w:val="002060"/>
                <w:sz w:val="24"/>
                <w:szCs w:val="24"/>
                <w:lang w:eastAsia="hu-HU"/>
              </w:rPr>
              <w:t>Crew</w:t>
            </w:r>
            <w:proofErr w:type="spellEnd"/>
            <w:r w:rsidR="005A0E6F">
              <w:rPr>
                <w:rFonts w:ascii="Times New Roman" w:eastAsia="Times New Roman" w:hAnsi="Times New Roman" w:cs="Times New Roman"/>
                <w:b/>
                <w:color w:val="002060"/>
                <w:sz w:val="24"/>
                <w:szCs w:val="24"/>
                <w:lang w:eastAsia="hu-HU"/>
              </w:rPr>
              <w:t xml:space="preserve"> Nyomdaipari Szolgáltató Kft.</w:t>
            </w:r>
          </w:p>
          <w:p w:rsidR="008A4CB7" w:rsidRPr="000B49A7" w:rsidRDefault="008A4CB7" w:rsidP="008A4CB7">
            <w:pPr>
              <w:shd w:val="clear" w:color="auto" w:fill="E7E6E6" w:themeFill="background2"/>
              <w:spacing w:after="0" w:line="240" w:lineRule="auto"/>
              <w:jc w:val="both"/>
              <w:rPr>
                <w:rFonts w:ascii="Times New Roman" w:eastAsia="Times New Roman" w:hAnsi="Times New Roman" w:cs="Times New Roman"/>
                <w:b/>
                <w:color w:val="002060"/>
                <w:sz w:val="24"/>
                <w:szCs w:val="24"/>
                <w:lang w:eastAsia="hu-HU"/>
              </w:rPr>
            </w:pPr>
            <w:r>
              <w:rPr>
                <w:rFonts w:ascii="Times New Roman" w:eastAsia="Times New Roman" w:hAnsi="Times New Roman" w:cs="Times New Roman"/>
                <w:b/>
                <w:color w:val="002060"/>
                <w:sz w:val="24"/>
                <w:szCs w:val="24"/>
                <w:lang w:eastAsia="hu-HU"/>
              </w:rPr>
              <w:t xml:space="preserve"> </w:t>
            </w:r>
            <w:r w:rsidRPr="000B49A7">
              <w:rPr>
                <w:b/>
              </w:rPr>
              <w:t xml:space="preserve"> </w:t>
            </w:r>
            <w:r w:rsidRPr="000B49A7">
              <w:rPr>
                <w:rFonts w:ascii="Times New Roman" w:eastAsia="Times New Roman" w:hAnsi="Times New Roman" w:cs="Times New Roman"/>
                <w:b/>
                <w:color w:val="002060"/>
                <w:sz w:val="24"/>
                <w:szCs w:val="24"/>
                <w:lang w:eastAsia="hu-HU"/>
              </w:rPr>
              <w:t xml:space="preserve">   Ajánlattevő székhelye: </w:t>
            </w:r>
            <w:r w:rsidR="005A0E6F">
              <w:rPr>
                <w:rFonts w:ascii="Times New Roman" w:eastAsia="Times New Roman" w:hAnsi="Times New Roman" w:cs="Times New Roman"/>
                <w:b/>
                <w:color w:val="002060"/>
                <w:sz w:val="24"/>
                <w:szCs w:val="24"/>
                <w:lang w:eastAsia="hu-HU"/>
              </w:rPr>
              <w:t>1067 Budapest, Eötvös utca 9. A ép. 20.</w:t>
            </w:r>
          </w:p>
          <w:p w:rsidR="0025542B" w:rsidRPr="0025542B" w:rsidRDefault="008A4CB7" w:rsidP="0025542B">
            <w:pPr>
              <w:shd w:val="clear" w:color="auto" w:fill="E7E6E6" w:themeFill="background2"/>
              <w:spacing w:after="0" w:line="240" w:lineRule="auto"/>
              <w:jc w:val="both"/>
              <w:rPr>
                <w:rFonts w:ascii="Times New Roman" w:eastAsia="Times New Roman" w:hAnsi="Times New Roman" w:cs="Times New Roman"/>
                <w:b/>
                <w:color w:val="002060"/>
                <w:sz w:val="24"/>
                <w:szCs w:val="24"/>
                <w:lang w:eastAsia="hu-HU"/>
              </w:rPr>
            </w:pPr>
            <w:r w:rsidRPr="000B49A7">
              <w:rPr>
                <w:rFonts w:ascii="Times New Roman" w:eastAsia="Times New Roman" w:hAnsi="Times New Roman" w:cs="Times New Roman"/>
                <w:b/>
                <w:color w:val="002060"/>
                <w:sz w:val="24"/>
                <w:szCs w:val="24"/>
                <w:lang w:eastAsia="hu-HU"/>
              </w:rPr>
              <w:t xml:space="preserve">     Adószám:</w:t>
            </w:r>
            <w:r>
              <w:rPr>
                <w:rFonts w:ascii="Times New Roman" w:eastAsia="Times New Roman" w:hAnsi="Times New Roman" w:cs="Times New Roman"/>
                <w:b/>
                <w:color w:val="002060"/>
                <w:sz w:val="24"/>
                <w:szCs w:val="24"/>
                <w:lang w:eastAsia="hu-HU"/>
              </w:rPr>
              <w:t xml:space="preserve"> </w:t>
            </w:r>
            <w:r w:rsidR="005A0E6F">
              <w:rPr>
                <w:rFonts w:ascii="Times New Roman" w:eastAsia="Times New Roman" w:hAnsi="Times New Roman" w:cs="Times New Roman"/>
                <w:b/>
                <w:color w:val="002060"/>
                <w:sz w:val="24"/>
                <w:szCs w:val="24"/>
                <w:lang w:eastAsia="hu-HU"/>
              </w:rPr>
              <w:t>11797898-2-42</w:t>
            </w:r>
          </w:p>
          <w:p w:rsidR="005A0E6F" w:rsidRDefault="005A0E6F" w:rsidP="008A4CB7">
            <w:pPr>
              <w:jc w:val="both"/>
              <w:rPr>
                <w:rFonts w:ascii="Times New Roman" w:hAnsi="Times New Roman" w:cs="Times New Roman"/>
                <w:b/>
                <w:color w:val="002060"/>
                <w:sz w:val="24"/>
                <w:szCs w:val="24"/>
              </w:rPr>
            </w:pPr>
          </w:p>
          <w:p w:rsidR="008A4CB7" w:rsidRPr="00161E1A" w:rsidRDefault="008A4CB7" w:rsidP="008A4CB7">
            <w:pPr>
              <w:jc w:val="both"/>
              <w:rPr>
                <w:rFonts w:ascii="Times New Roman" w:hAnsi="Times New Roman" w:cs="Times New Roman"/>
                <w:b/>
                <w:color w:val="002060"/>
                <w:sz w:val="24"/>
                <w:szCs w:val="24"/>
              </w:rPr>
            </w:pPr>
            <w:r w:rsidRPr="00733395">
              <w:rPr>
                <w:rFonts w:ascii="Times New Roman" w:hAnsi="Times New Roman" w:cs="Times New Roman"/>
                <w:b/>
                <w:color w:val="002060"/>
                <w:sz w:val="24"/>
                <w:szCs w:val="24"/>
              </w:rPr>
              <w:t>Az ajánlat főbb számszerűsíthető adatai: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8"/>
              <w:gridCol w:w="2091"/>
            </w:tblGrid>
            <w:tr w:rsidR="001836CE" w:rsidRPr="00733395" w:rsidTr="00F164C6">
              <w:tc>
                <w:tcPr>
                  <w:tcW w:w="6628" w:type="dxa"/>
                  <w:shd w:val="clear" w:color="auto" w:fill="auto"/>
                </w:tcPr>
                <w:p w:rsidR="001836CE" w:rsidRPr="00733395" w:rsidRDefault="001836CE" w:rsidP="001836CE">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Ellenszolgáltatás</w:t>
                  </w:r>
                  <w:r w:rsidRPr="00733395">
                    <w:rPr>
                      <w:rFonts w:ascii="Times New Roman" w:hAnsi="Times New Roman" w:cs="Times New Roman"/>
                      <w:b/>
                      <w:color w:val="002060"/>
                      <w:sz w:val="24"/>
                      <w:szCs w:val="24"/>
                    </w:rPr>
                    <w:t xml:space="preserve"> (nettó HUF</w:t>
                  </w:r>
                  <w:r>
                    <w:rPr>
                      <w:rFonts w:ascii="Times New Roman" w:hAnsi="Times New Roman" w:cs="Times New Roman"/>
                      <w:b/>
                      <w:color w:val="002060"/>
                      <w:sz w:val="24"/>
                      <w:szCs w:val="24"/>
                    </w:rPr>
                    <w:t>/példány</w:t>
                  </w:r>
                  <w:r w:rsidRPr="00733395">
                    <w:rPr>
                      <w:rFonts w:ascii="Times New Roman" w:hAnsi="Times New Roman" w:cs="Times New Roman"/>
                      <w:b/>
                      <w:color w:val="002060"/>
                      <w:sz w:val="24"/>
                      <w:szCs w:val="24"/>
                    </w:rPr>
                    <w:t>)</w:t>
                  </w:r>
                </w:p>
              </w:tc>
              <w:tc>
                <w:tcPr>
                  <w:tcW w:w="2091" w:type="dxa"/>
                  <w:shd w:val="clear" w:color="auto" w:fill="auto"/>
                  <w:vAlign w:val="center"/>
                </w:tcPr>
                <w:p w:rsidR="001836CE" w:rsidRPr="00733395" w:rsidRDefault="005A0E6F" w:rsidP="005A0E6F">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n</w:t>
                  </w:r>
                  <w:r w:rsidR="001836CE">
                    <w:rPr>
                      <w:rFonts w:ascii="Times New Roman" w:hAnsi="Times New Roman" w:cs="Times New Roman"/>
                      <w:b/>
                      <w:color w:val="002060"/>
                      <w:sz w:val="24"/>
                      <w:szCs w:val="24"/>
                    </w:rPr>
                    <w:t xml:space="preserve">ettó </w:t>
                  </w:r>
                  <w:r>
                    <w:rPr>
                      <w:rFonts w:ascii="Times New Roman" w:hAnsi="Times New Roman" w:cs="Times New Roman"/>
                      <w:b/>
                      <w:color w:val="002060"/>
                      <w:sz w:val="24"/>
                      <w:szCs w:val="24"/>
                    </w:rPr>
                    <w:t xml:space="preserve">12,50 </w:t>
                  </w:r>
                  <w:r w:rsidR="001836CE">
                    <w:rPr>
                      <w:rFonts w:ascii="Times New Roman" w:hAnsi="Times New Roman" w:cs="Times New Roman"/>
                      <w:b/>
                      <w:color w:val="002060"/>
                      <w:sz w:val="24"/>
                      <w:szCs w:val="24"/>
                    </w:rPr>
                    <w:t>HUF/pé</w:t>
                  </w:r>
                  <w:r>
                    <w:rPr>
                      <w:rFonts w:ascii="Times New Roman" w:hAnsi="Times New Roman" w:cs="Times New Roman"/>
                      <w:b/>
                      <w:color w:val="002060"/>
                      <w:sz w:val="24"/>
                      <w:szCs w:val="24"/>
                    </w:rPr>
                    <w:t>l</w:t>
                  </w:r>
                  <w:r w:rsidR="001836CE">
                    <w:rPr>
                      <w:rFonts w:ascii="Times New Roman" w:hAnsi="Times New Roman" w:cs="Times New Roman"/>
                      <w:b/>
                      <w:color w:val="002060"/>
                      <w:sz w:val="24"/>
                      <w:szCs w:val="24"/>
                    </w:rPr>
                    <w:t>dány</w:t>
                  </w:r>
                </w:p>
              </w:tc>
            </w:tr>
            <w:tr w:rsidR="001836CE" w:rsidRPr="00733395" w:rsidTr="00F164C6">
              <w:tc>
                <w:tcPr>
                  <w:tcW w:w="6628" w:type="dxa"/>
                  <w:shd w:val="clear" w:color="auto" w:fill="auto"/>
                </w:tcPr>
                <w:p w:rsidR="001836CE" w:rsidRPr="00733395" w:rsidRDefault="001836CE" w:rsidP="001836CE">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lastRenderedPageBreak/>
                    <w:t>K</w:t>
                  </w:r>
                  <w:r w:rsidRPr="00733395">
                    <w:rPr>
                      <w:rFonts w:ascii="Times New Roman" w:hAnsi="Times New Roman" w:cs="Times New Roman"/>
                      <w:b/>
                      <w:color w:val="002060"/>
                      <w:sz w:val="24"/>
                      <w:szCs w:val="24"/>
                    </w:rPr>
                    <w:t xml:space="preserve">ésedelmi kötbér </w:t>
                  </w:r>
                  <w:r>
                    <w:rPr>
                      <w:rFonts w:ascii="Times New Roman" w:hAnsi="Times New Roman" w:cs="Times New Roman"/>
                      <w:b/>
                      <w:color w:val="002060"/>
                      <w:sz w:val="24"/>
                      <w:szCs w:val="24"/>
                    </w:rPr>
                    <w:t>(24 órán belüli késedelem esetén) (nettó HUF/óra)</w:t>
                  </w:r>
                </w:p>
              </w:tc>
              <w:tc>
                <w:tcPr>
                  <w:tcW w:w="2091" w:type="dxa"/>
                  <w:shd w:val="clear" w:color="auto" w:fill="auto"/>
                  <w:vAlign w:val="center"/>
                </w:tcPr>
                <w:p w:rsidR="001836CE" w:rsidRPr="00733395" w:rsidRDefault="001836CE" w:rsidP="001836CE">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3.000.- Ft/óra</w:t>
                  </w:r>
                </w:p>
              </w:tc>
            </w:tr>
          </w:tbl>
          <w:p w:rsidR="008A4CB7" w:rsidRDefault="008A4CB7" w:rsidP="008A4CB7">
            <w:pPr>
              <w:spacing w:after="0" w:line="240" w:lineRule="auto"/>
              <w:rPr>
                <w:rFonts w:ascii="Times New Roman" w:hAnsi="Times New Roman" w:cs="Times New Roman"/>
                <w:b/>
                <w:color w:val="002060"/>
                <w:sz w:val="24"/>
                <w:szCs w:val="24"/>
              </w:rPr>
            </w:pPr>
          </w:p>
          <w:p w:rsidR="008A1FC1" w:rsidRDefault="008A4CB7" w:rsidP="003765A7">
            <w:pPr>
              <w:spacing w:after="0" w:line="240" w:lineRule="auto"/>
              <w:jc w:val="both"/>
              <w:rPr>
                <w:rFonts w:ascii="Times New Roman" w:eastAsia="Times New Roman" w:hAnsi="Times New Roman" w:cs="Times New Roman"/>
                <w:color w:val="002060"/>
                <w:sz w:val="24"/>
                <w:szCs w:val="24"/>
                <w:lang w:eastAsia="hu-HU"/>
              </w:rPr>
            </w:pPr>
            <w:r w:rsidRPr="00997CE3">
              <w:rPr>
                <w:rFonts w:ascii="Times New Roman" w:eastAsia="Times New Roman" w:hAnsi="Times New Roman" w:cs="Times New Roman"/>
                <w:color w:val="002060"/>
                <w:sz w:val="24"/>
                <w:szCs w:val="24"/>
                <w:lang w:eastAsia="hu-HU"/>
              </w:rPr>
              <w:t>Ajánlattevő Ajánlata maradéktalanul megfelel az ajánlattételi felhívásban, a közbeszerzési dokumentumokban, valamint a jogszabályokban meghatározott feltételeknek.</w:t>
            </w:r>
          </w:p>
          <w:p w:rsidR="00CB793A" w:rsidRDefault="00CB793A" w:rsidP="003765A7">
            <w:pPr>
              <w:spacing w:after="0" w:line="240" w:lineRule="auto"/>
              <w:jc w:val="both"/>
              <w:rPr>
                <w:rFonts w:ascii="Times New Roman" w:eastAsia="Times New Roman" w:hAnsi="Times New Roman" w:cs="Times New Roman"/>
                <w:color w:val="002060"/>
                <w:sz w:val="24"/>
                <w:szCs w:val="24"/>
                <w:lang w:eastAsia="hu-HU"/>
              </w:rPr>
            </w:pPr>
          </w:p>
          <w:p w:rsidR="002605CA" w:rsidRPr="00C87C97" w:rsidRDefault="00CB793A" w:rsidP="002605CA">
            <w:pPr>
              <w:shd w:val="clear" w:color="auto" w:fill="E7E6E6" w:themeFill="background2"/>
              <w:spacing w:after="0" w:line="240" w:lineRule="auto"/>
              <w:jc w:val="both"/>
              <w:rPr>
                <w:rFonts w:ascii="Times New Roman" w:eastAsia="Times New Roman" w:hAnsi="Times New Roman" w:cs="Times New Roman"/>
                <w:b/>
                <w:color w:val="002060"/>
                <w:sz w:val="24"/>
                <w:szCs w:val="24"/>
                <w:lang w:eastAsia="hu-HU"/>
              </w:rPr>
            </w:pPr>
            <w:r>
              <w:rPr>
                <w:rFonts w:ascii="Times New Roman" w:eastAsia="Times New Roman" w:hAnsi="Times New Roman" w:cs="Times New Roman"/>
                <w:b/>
                <w:color w:val="002060"/>
                <w:sz w:val="24"/>
                <w:szCs w:val="24"/>
                <w:lang w:eastAsia="hu-HU"/>
              </w:rPr>
              <w:t>2</w:t>
            </w:r>
            <w:r w:rsidR="002605CA">
              <w:rPr>
                <w:rFonts w:ascii="Times New Roman" w:eastAsia="Times New Roman" w:hAnsi="Times New Roman" w:cs="Times New Roman"/>
                <w:b/>
                <w:color w:val="002060"/>
                <w:sz w:val="24"/>
                <w:szCs w:val="24"/>
                <w:lang w:eastAsia="hu-HU"/>
              </w:rPr>
              <w:t xml:space="preserve">.) </w:t>
            </w:r>
            <w:r w:rsidR="002605CA" w:rsidRPr="00C87C97">
              <w:rPr>
                <w:rFonts w:ascii="Times New Roman" w:eastAsia="Times New Roman" w:hAnsi="Times New Roman" w:cs="Times New Roman"/>
                <w:b/>
                <w:color w:val="002060"/>
                <w:sz w:val="24"/>
                <w:szCs w:val="24"/>
                <w:lang w:eastAsia="hu-HU"/>
              </w:rPr>
              <w:t xml:space="preserve">Ajánlattevő neve: </w:t>
            </w:r>
            <w:r w:rsidR="00473338">
              <w:rPr>
                <w:rFonts w:ascii="Times New Roman" w:eastAsia="Times New Roman" w:hAnsi="Times New Roman" w:cs="Times New Roman"/>
                <w:b/>
                <w:color w:val="002060"/>
                <w:sz w:val="24"/>
                <w:szCs w:val="24"/>
                <w:lang w:eastAsia="hu-HU"/>
              </w:rPr>
              <w:t>M</w:t>
            </w:r>
            <w:r w:rsidR="0012101D">
              <w:rPr>
                <w:rFonts w:ascii="Times New Roman" w:eastAsia="Times New Roman" w:hAnsi="Times New Roman" w:cs="Times New Roman"/>
                <w:b/>
                <w:color w:val="002060"/>
                <w:sz w:val="24"/>
                <w:szCs w:val="24"/>
                <w:lang w:eastAsia="hu-HU"/>
              </w:rPr>
              <w:t>agyar Közlöny Lap- és Könyvkiadó Kft.</w:t>
            </w:r>
          </w:p>
          <w:p w:rsidR="002605CA" w:rsidRPr="000B49A7" w:rsidRDefault="002605CA" w:rsidP="002605CA">
            <w:pPr>
              <w:shd w:val="clear" w:color="auto" w:fill="E7E6E6" w:themeFill="background2"/>
              <w:spacing w:after="0" w:line="240" w:lineRule="auto"/>
              <w:jc w:val="both"/>
              <w:rPr>
                <w:rFonts w:ascii="Times New Roman" w:eastAsia="Times New Roman" w:hAnsi="Times New Roman" w:cs="Times New Roman"/>
                <w:b/>
                <w:color w:val="002060"/>
                <w:sz w:val="24"/>
                <w:szCs w:val="24"/>
                <w:lang w:eastAsia="hu-HU"/>
              </w:rPr>
            </w:pPr>
            <w:r>
              <w:rPr>
                <w:rFonts w:ascii="Times New Roman" w:eastAsia="Times New Roman" w:hAnsi="Times New Roman" w:cs="Times New Roman"/>
                <w:b/>
                <w:color w:val="002060"/>
                <w:sz w:val="24"/>
                <w:szCs w:val="24"/>
                <w:lang w:eastAsia="hu-HU"/>
              </w:rPr>
              <w:t xml:space="preserve"> </w:t>
            </w:r>
            <w:r w:rsidRPr="000B49A7">
              <w:rPr>
                <w:b/>
              </w:rPr>
              <w:t xml:space="preserve"> </w:t>
            </w:r>
            <w:r w:rsidRPr="000B49A7">
              <w:rPr>
                <w:rFonts w:ascii="Times New Roman" w:eastAsia="Times New Roman" w:hAnsi="Times New Roman" w:cs="Times New Roman"/>
                <w:b/>
                <w:color w:val="002060"/>
                <w:sz w:val="24"/>
                <w:szCs w:val="24"/>
                <w:lang w:eastAsia="hu-HU"/>
              </w:rPr>
              <w:t xml:space="preserve">   Ajánlattevő székhelye: </w:t>
            </w:r>
            <w:r w:rsidR="0012101D">
              <w:rPr>
                <w:rFonts w:ascii="Times New Roman" w:eastAsia="Times New Roman" w:hAnsi="Times New Roman" w:cs="Times New Roman"/>
                <w:b/>
                <w:color w:val="002060"/>
                <w:sz w:val="24"/>
                <w:szCs w:val="24"/>
                <w:lang w:eastAsia="hu-HU"/>
              </w:rPr>
              <w:t xml:space="preserve">1085 Budapest, Somogyi Béla u. 6. </w:t>
            </w:r>
          </w:p>
          <w:p w:rsidR="002605CA" w:rsidRPr="0025542B" w:rsidRDefault="002605CA" w:rsidP="002605CA">
            <w:pPr>
              <w:shd w:val="clear" w:color="auto" w:fill="E7E6E6" w:themeFill="background2"/>
              <w:spacing w:after="0" w:line="240" w:lineRule="auto"/>
              <w:jc w:val="both"/>
              <w:rPr>
                <w:rFonts w:ascii="Times New Roman" w:eastAsia="Times New Roman" w:hAnsi="Times New Roman" w:cs="Times New Roman"/>
                <w:b/>
                <w:color w:val="002060"/>
                <w:sz w:val="24"/>
                <w:szCs w:val="24"/>
                <w:lang w:eastAsia="hu-HU"/>
              </w:rPr>
            </w:pPr>
            <w:r w:rsidRPr="000B49A7">
              <w:rPr>
                <w:rFonts w:ascii="Times New Roman" w:eastAsia="Times New Roman" w:hAnsi="Times New Roman" w:cs="Times New Roman"/>
                <w:b/>
                <w:color w:val="002060"/>
                <w:sz w:val="24"/>
                <w:szCs w:val="24"/>
                <w:lang w:eastAsia="hu-HU"/>
              </w:rPr>
              <w:t xml:space="preserve">     Adószám:</w:t>
            </w:r>
            <w:r>
              <w:rPr>
                <w:rFonts w:ascii="Times New Roman" w:eastAsia="Times New Roman" w:hAnsi="Times New Roman" w:cs="Times New Roman"/>
                <w:b/>
                <w:color w:val="002060"/>
                <w:sz w:val="24"/>
                <w:szCs w:val="24"/>
                <w:lang w:eastAsia="hu-HU"/>
              </w:rPr>
              <w:t xml:space="preserve"> 1</w:t>
            </w:r>
            <w:r w:rsidR="00B7047D">
              <w:rPr>
                <w:rFonts w:ascii="Times New Roman" w:eastAsia="Times New Roman" w:hAnsi="Times New Roman" w:cs="Times New Roman"/>
                <w:b/>
                <w:color w:val="002060"/>
                <w:sz w:val="24"/>
                <w:szCs w:val="24"/>
                <w:lang w:eastAsia="hu-HU"/>
              </w:rPr>
              <w:t>10897706-2-45</w:t>
            </w:r>
          </w:p>
          <w:p w:rsidR="002605CA" w:rsidRDefault="002605CA" w:rsidP="002605CA">
            <w:pPr>
              <w:jc w:val="both"/>
              <w:rPr>
                <w:rFonts w:ascii="Times New Roman" w:hAnsi="Times New Roman" w:cs="Times New Roman"/>
                <w:b/>
                <w:color w:val="002060"/>
                <w:sz w:val="24"/>
                <w:szCs w:val="24"/>
              </w:rPr>
            </w:pPr>
          </w:p>
          <w:p w:rsidR="002605CA" w:rsidRPr="00161E1A" w:rsidRDefault="002605CA" w:rsidP="002605CA">
            <w:pPr>
              <w:jc w:val="both"/>
              <w:rPr>
                <w:rFonts w:ascii="Times New Roman" w:hAnsi="Times New Roman" w:cs="Times New Roman"/>
                <w:b/>
                <w:color w:val="002060"/>
                <w:sz w:val="24"/>
                <w:szCs w:val="24"/>
              </w:rPr>
            </w:pPr>
            <w:r w:rsidRPr="00733395">
              <w:rPr>
                <w:rFonts w:ascii="Times New Roman" w:hAnsi="Times New Roman" w:cs="Times New Roman"/>
                <w:b/>
                <w:color w:val="002060"/>
                <w:sz w:val="24"/>
                <w:szCs w:val="24"/>
              </w:rPr>
              <w:t>Az ajánlat főbb számszerűsíthető adatai: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8"/>
              <w:gridCol w:w="2091"/>
            </w:tblGrid>
            <w:tr w:rsidR="002605CA" w:rsidRPr="00733395" w:rsidTr="00F164C6">
              <w:tc>
                <w:tcPr>
                  <w:tcW w:w="6628" w:type="dxa"/>
                  <w:shd w:val="clear" w:color="auto" w:fill="auto"/>
                </w:tcPr>
                <w:p w:rsidR="002605CA" w:rsidRPr="00733395" w:rsidRDefault="002605CA" w:rsidP="002605CA">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Ellenszolgáltatás</w:t>
                  </w:r>
                  <w:r w:rsidRPr="00733395">
                    <w:rPr>
                      <w:rFonts w:ascii="Times New Roman" w:hAnsi="Times New Roman" w:cs="Times New Roman"/>
                      <w:b/>
                      <w:color w:val="002060"/>
                      <w:sz w:val="24"/>
                      <w:szCs w:val="24"/>
                    </w:rPr>
                    <w:t xml:space="preserve"> (nettó HUF</w:t>
                  </w:r>
                  <w:r>
                    <w:rPr>
                      <w:rFonts w:ascii="Times New Roman" w:hAnsi="Times New Roman" w:cs="Times New Roman"/>
                      <w:b/>
                      <w:color w:val="002060"/>
                      <w:sz w:val="24"/>
                      <w:szCs w:val="24"/>
                    </w:rPr>
                    <w:t>/példány</w:t>
                  </w:r>
                  <w:r w:rsidRPr="00733395">
                    <w:rPr>
                      <w:rFonts w:ascii="Times New Roman" w:hAnsi="Times New Roman" w:cs="Times New Roman"/>
                      <w:b/>
                      <w:color w:val="002060"/>
                      <w:sz w:val="24"/>
                      <w:szCs w:val="24"/>
                    </w:rPr>
                    <w:t>)</w:t>
                  </w:r>
                </w:p>
              </w:tc>
              <w:tc>
                <w:tcPr>
                  <w:tcW w:w="2091" w:type="dxa"/>
                  <w:shd w:val="clear" w:color="auto" w:fill="auto"/>
                  <w:vAlign w:val="center"/>
                </w:tcPr>
                <w:p w:rsidR="002605CA" w:rsidRPr="00733395" w:rsidRDefault="002605CA" w:rsidP="00B7047D">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nettó </w:t>
                  </w:r>
                  <w:r w:rsidR="00B7047D">
                    <w:rPr>
                      <w:rFonts w:ascii="Times New Roman" w:hAnsi="Times New Roman" w:cs="Times New Roman"/>
                      <w:b/>
                      <w:color w:val="002060"/>
                      <w:sz w:val="24"/>
                      <w:szCs w:val="24"/>
                    </w:rPr>
                    <w:t>11,97</w:t>
                  </w:r>
                  <w:r>
                    <w:rPr>
                      <w:rFonts w:ascii="Times New Roman" w:hAnsi="Times New Roman" w:cs="Times New Roman"/>
                      <w:b/>
                      <w:color w:val="002060"/>
                      <w:sz w:val="24"/>
                      <w:szCs w:val="24"/>
                    </w:rPr>
                    <w:t xml:space="preserve"> HUF/példány</w:t>
                  </w:r>
                </w:p>
              </w:tc>
            </w:tr>
            <w:tr w:rsidR="002605CA" w:rsidRPr="00733395" w:rsidTr="00F164C6">
              <w:tc>
                <w:tcPr>
                  <w:tcW w:w="6628" w:type="dxa"/>
                  <w:shd w:val="clear" w:color="auto" w:fill="auto"/>
                </w:tcPr>
                <w:p w:rsidR="002605CA" w:rsidRPr="00733395" w:rsidRDefault="002605CA" w:rsidP="002605CA">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K</w:t>
                  </w:r>
                  <w:r w:rsidRPr="00733395">
                    <w:rPr>
                      <w:rFonts w:ascii="Times New Roman" w:hAnsi="Times New Roman" w:cs="Times New Roman"/>
                      <w:b/>
                      <w:color w:val="002060"/>
                      <w:sz w:val="24"/>
                      <w:szCs w:val="24"/>
                    </w:rPr>
                    <w:t xml:space="preserve">ésedelmi kötbér </w:t>
                  </w:r>
                  <w:r>
                    <w:rPr>
                      <w:rFonts w:ascii="Times New Roman" w:hAnsi="Times New Roman" w:cs="Times New Roman"/>
                      <w:b/>
                      <w:color w:val="002060"/>
                      <w:sz w:val="24"/>
                      <w:szCs w:val="24"/>
                    </w:rPr>
                    <w:t>(24 órán belüli késedelem esetén) (nettó HUF/óra)</w:t>
                  </w:r>
                </w:p>
              </w:tc>
              <w:tc>
                <w:tcPr>
                  <w:tcW w:w="2091" w:type="dxa"/>
                  <w:shd w:val="clear" w:color="auto" w:fill="auto"/>
                  <w:vAlign w:val="center"/>
                </w:tcPr>
                <w:p w:rsidR="002605CA" w:rsidRPr="00733395" w:rsidRDefault="002605CA" w:rsidP="002605CA">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3.000.- Ft/óra</w:t>
                  </w:r>
                </w:p>
              </w:tc>
            </w:tr>
          </w:tbl>
          <w:p w:rsidR="002605CA" w:rsidRDefault="002605CA" w:rsidP="002605CA">
            <w:pPr>
              <w:spacing w:after="0" w:line="240" w:lineRule="auto"/>
              <w:rPr>
                <w:rFonts w:ascii="Times New Roman" w:hAnsi="Times New Roman" w:cs="Times New Roman"/>
                <w:b/>
                <w:color w:val="002060"/>
                <w:sz w:val="24"/>
                <w:szCs w:val="24"/>
              </w:rPr>
            </w:pPr>
          </w:p>
          <w:p w:rsidR="005A0E6F" w:rsidRPr="00543C1D" w:rsidRDefault="002605CA" w:rsidP="003765A7">
            <w:pPr>
              <w:spacing w:after="0" w:line="240" w:lineRule="auto"/>
              <w:jc w:val="both"/>
              <w:rPr>
                <w:rFonts w:ascii="Times New Roman" w:eastAsia="Times New Roman" w:hAnsi="Times New Roman" w:cs="Times New Roman"/>
                <w:color w:val="002060"/>
                <w:sz w:val="24"/>
                <w:szCs w:val="24"/>
                <w:lang w:eastAsia="hu-HU"/>
              </w:rPr>
            </w:pPr>
            <w:r w:rsidRPr="00997CE3">
              <w:rPr>
                <w:rFonts w:ascii="Times New Roman" w:eastAsia="Times New Roman" w:hAnsi="Times New Roman" w:cs="Times New Roman"/>
                <w:color w:val="002060"/>
                <w:sz w:val="24"/>
                <w:szCs w:val="24"/>
                <w:lang w:eastAsia="hu-HU"/>
              </w:rPr>
              <w:t>Ajánlattevő Ajánlata maradéktalanul megfelel az ajánlattételi felhívásban, a közbeszerzési dokumentumokban, valamint a jogszabályokban meghatározott feltételeknek.</w:t>
            </w:r>
          </w:p>
        </w:tc>
      </w:tr>
      <w:tr w:rsidR="00722BFF"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722BFF" w:rsidRPr="00722BFF" w:rsidRDefault="00722BFF" w:rsidP="00FF0A99">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lastRenderedPageBreak/>
              <w:t>V.2.3) Az ajánlatok értékelése</w:t>
            </w:r>
            <w:r w:rsidRPr="00722BFF">
              <w:rPr>
                <w:rFonts w:ascii="Times New Roman" w:eastAsia="Times New Roman" w:hAnsi="Times New Roman" w:cs="Times New Roman"/>
                <w:color w:val="222222"/>
                <w:position w:val="10"/>
                <w:sz w:val="24"/>
                <w:szCs w:val="24"/>
                <w:lang w:eastAsia="hu-HU"/>
              </w:rPr>
              <w:t>2</w:t>
            </w:r>
            <w:r w:rsidRPr="00722BFF">
              <w:rPr>
                <w:rFonts w:ascii="Times New Roman" w:eastAsia="Times New Roman" w:hAnsi="Times New Roman" w:cs="Times New Roman"/>
                <w:color w:val="222222"/>
                <w:position w:val="10"/>
                <w:sz w:val="24"/>
                <w:szCs w:val="24"/>
                <w:lang w:eastAsia="hu-HU"/>
              </w:rPr>
              <w:br/>
            </w:r>
            <w:r w:rsidRPr="00722BFF">
              <w:rPr>
                <w:rFonts w:ascii="Times New Roman" w:eastAsia="Times New Roman" w:hAnsi="Times New Roman" w:cs="Times New Roman"/>
                <w:i/>
                <w:iCs/>
                <w:color w:val="222222"/>
                <w:sz w:val="24"/>
                <w:szCs w:val="24"/>
                <w:lang w:eastAsia="hu-HU"/>
              </w:rPr>
              <w:t>(Az alábbi táblázatban adja meg. A táblázatnak az ajánlattevő neve alatti osztott oszlop bal oldalára az adott ajánlatnak az adott részszempont szerinti tartalmi elemeire adott értékelési pontszámot, jobb oldalára pedig az értékelési pontszámnak a súlyszámmal kialakított szorzatát kell beírni.)</w:t>
            </w:r>
          </w:p>
        </w:tc>
      </w:tr>
      <w:tr w:rsidR="007A3F91"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tcPr>
          <w:tbl>
            <w:tblPr>
              <w:tblW w:w="10139" w:type="dxa"/>
              <w:jc w:val="center"/>
              <w:shd w:val="clear" w:color="auto" w:fill="FFFFFF"/>
              <w:tblLayout w:type="fixed"/>
              <w:tblCellMar>
                <w:left w:w="0" w:type="dxa"/>
                <w:right w:w="0" w:type="dxa"/>
              </w:tblCellMar>
              <w:tblLook w:val="04A0"/>
            </w:tblPr>
            <w:tblGrid>
              <w:gridCol w:w="2475"/>
              <w:gridCol w:w="1667"/>
              <w:gridCol w:w="1080"/>
              <w:gridCol w:w="1080"/>
              <w:gridCol w:w="1667"/>
              <w:gridCol w:w="1090"/>
              <w:gridCol w:w="1080"/>
            </w:tblGrid>
            <w:tr w:rsidR="007A3F91" w:rsidRPr="00743903" w:rsidTr="006033D9">
              <w:trPr>
                <w:gridAfter w:val="1"/>
                <w:wAfter w:w="1080" w:type="dxa"/>
                <w:jc w:val="center"/>
              </w:trPr>
              <w:tc>
                <w:tcPr>
                  <w:tcW w:w="2475"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7A3F91" w:rsidRPr="00743903" w:rsidRDefault="007A3F91" w:rsidP="007A3F91">
                  <w:pPr>
                    <w:spacing w:after="0" w:line="328" w:lineRule="atLeast"/>
                    <w:rPr>
                      <w:rFonts w:ascii="Times New Roman" w:eastAsia="Times New Roman" w:hAnsi="Times New Roman" w:cs="Times New Roman"/>
                      <w:sz w:val="20"/>
                      <w:szCs w:val="20"/>
                      <w:lang w:eastAsia="hu-HU"/>
                    </w:rPr>
                  </w:pPr>
                </w:p>
              </w:tc>
              <w:tc>
                <w:tcPr>
                  <w:tcW w:w="1667" w:type="dxa"/>
                  <w:tcBorders>
                    <w:top w:val="single" w:sz="6" w:space="0" w:color="B1B1B1"/>
                    <w:left w:val="single" w:sz="6" w:space="0" w:color="B1B1B1"/>
                    <w:bottom w:val="single" w:sz="2" w:space="0" w:color="B1B1B1"/>
                    <w:right w:val="single" w:sz="6" w:space="0" w:color="B1B1B1"/>
                  </w:tcBorders>
                  <w:shd w:val="clear" w:color="auto" w:fill="FFFFFF"/>
                  <w:tcMar>
                    <w:top w:w="30" w:type="dxa"/>
                    <w:left w:w="60" w:type="dxa"/>
                    <w:bottom w:w="30" w:type="dxa"/>
                    <w:right w:w="60" w:type="dxa"/>
                  </w:tcMar>
                  <w:hideMark/>
                </w:tcPr>
                <w:p w:rsidR="007A3F91" w:rsidRPr="00743903" w:rsidRDefault="007A3F91" w:rsidP="007A3F91">
                  <w:pPr>
                    <w:spacing w:after="0" w:line="328" w:lineRule="atLeast"/>
                    <w:rPr>
                      <w:rFonts w:ascii="Times New Roman" w:eastAsia="Times New Roman" w:hAnsi="Times New Roman" w:cs="Times New Roman"/>
                      <w:sz w:val="20"/>
                      <w:szCs w:val="20"/>
                      <w:lang w:eastAsia="hu-HU"/>
                    </w:rPr>
                  </w:pPr>
                </w:p>
              </w:tc>
              <w:tc>
                <w:tcPr>
                  <w:tcW w:w="216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hideMark/>
                </w:tcPr>
                <w:p w:rsidR="007A3F91" w:rsidRPr="00743903" w:rsidRDefault="007A3F91" w:rsidP="007A3F91">
                  <w:pPr>
                    <w:spacing w:after="0" w:line="328" w:lineRule="atLeast"/>
                    <w:jc w:val="center"/>
                    <w:rPr>
                      <w:rFonts w:ascii="Times New Roman" w:eastAsia="Times New Roman" w:hAnsi="Times New Roman" w:cs="Times New Roman"/>
                      <w:color w:val="222222"/>
                      <w:sz w:val="20"/>
                      <w:szCs w:val="20"/>
                      <w:lang w:eastAsia="hu-HU"/>
                    </w:rPr>
                  </w:pPr>
                  <w:r w:rsidRPr="00743903">
                    <w:rPr>
                      <w:rFonts w:ascii="Times New Roman" w:eastAsia="Times New Roman" w:hAnsi="Times New Roman" w:cs="Times New Roman"/>
                      <w:color w:val="222222"/>
                      <w:sz w:val="20"/>
                      <w:szCs w:val="20"/>
                      <w:lang w:eastAsia="hu-HU"/>
                    </w:rPr>
                    <w:t>Az ajánlattevő neve:</w:t>
                  </w:r>
                </w:p>
                <w:p w:rsidR="007A3F91" w:rsidRPr="00743903" w:rsidRDefault="00F0785C" w:rsidP="007A3F91">
                  <w:pPr>
                    <w:spacing w:after="0" w:line="328" w:lineRule="atLeast"/>
                    <w:jc w:val="center"/>
                    <w:rPr>
                      <w:rFonts w:ascii="Times New Roman" w:eastAsia="Times New Roman" w:hAnsi="Times New Roman" w:cs="Times New Roman"/>
                      <w:b/>
                      <w:color w:val="222222"/>
                      <w:sz w:val="20"/>
                      <w:szCs w:val="20"/>
                      <w:lang w:eastAsia="hu-HU"/>
                    </w:rPr>
                  </w:pPr>
                  <w:proofErr w:type="spellStart"/>
                  <w:r>
                    <w:rPr>
                      <w:rFonts w:ascii="Times New Roman" w:eastAsia="Times New Roman" w:hAnsi="Times New Roman" w:cs="Times New Roman"/>
                      <w:b/>
                      <w:color w:val="002060"/>
                      <w:sz w:val="24"/>
                      <w:szCs w:val="24"/>
                      <w:lang w:eastAsia="hu-HU"/>
                    </w:rPr>
                    <w:t>Crew</w:t>
                  </w:r>
                  <w:proofErr w:type="spellEnd"/>
                  <w:r>
                    <w:rPr>
                      <w:rFonts w:ascii="Times New Roman" w:eastAsia="Times New Roman" w:hAnsi="Times New Roman" w:cs="Times New Roman"/>
                      <w:b/>
                      <w:color w:val="002060"/>
                      <w:sz w:val="24"/>
                      <w:szCs w:val="24"/>
                      <w:lang w:eastAsia="hu-HU"/>
                    </w:rPr>
                    <w:t xml:space="preserve"> Nyomdaipari Szolgáltató Kft.</w:t>
                  </w:r>
                </w:p>
              </w:tc>
              <w:tc>
                <w:tcPr>
                  <w:tcW w:w="2757"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hideMark/>
                </w:tcPr>
                <w:p w:rsidR="007A3F91" w:rsidRPr="00743903" w:rsidRDefault="007A3F91" w:rsidP="007A3F91">
                  <w:pPr>
                    <w:spacing w:after="0" w:line="328" w:lineRule="atLeast"/>
                    <w:jc w:val="center"/>
                    <w:rPr>
                      <w:rFonts w:ascii="Times New Roman" w:eastAsia="Times New Roman" w:hAnsi="Times New Roman" w:cs="Times New Roman"/>
                      <w:color w:val="222222"/>
                      <w:sz w:val="20"/>
                      <w:szCs w:val="20"/>
                      <w:lang w:eastAsia="hu-HU"/>
                    </w:rPr>
                  </w:pPr>
                  <w:r w:rsidRPr="00743903">
                    <w:rPr>
                      <w:rFonts w:ascii="Times New Roman" w:eastAsia="Times New Roman" w:hAnsi="Times New Roman" w:cs="Times New Roman"/>
                      <w:color w:val="222222"/>
                      <w:sz w:val="20"/>
                      <w:szCs w:val="20"/>
                      <w:lang w:eastAsia="hu-HU"/>
                    </w:rPr>
                    <w:t>Az ajánlattevő neve:</w:t>
                  </w:r>
                </w:p>
                <w:p w:rsidR="007A3F91" w:rsidRPr="00743903" w:rsidRDefault="00F0785C" w:rsidP="007A3F91">
                  <w:pPr>
                    <w:spacing w:after="0" w:line="328" w:lineRule="atLeast"/>
                    <w:jc w:val="center"/>
                    <w:rPr>
                      <w:rFonts w:ascii="Times New Roman" w:eastAsia="Times New Roman" w:hAnsi="Times New Roman" w:cs="Times New Roman"/>
                      <w:b/>
                      <w:color w:val="222222"/>
                      <w:sz w:val="20"/>
                      <w:szCs w:val="20"/>
                      <w:lang w:eastAsia="hu-HU"/>
                    </w:rPr>
                  </w:pPr>
                  <w:r>
                    <w:rPr>
                      <w:rFonts w:ascii="Times New Roman" w:eastAsia="Times New Roman" w:hAnsi="Times New Roman" w:cs="Times New Roman"/>
                      <w:b/>
                      <w:color w:val="002060"/>
                      <w:sz w:val="24"/>
                      <w:szCs w:val="24"/>
                      <w:lang w:eastAsia="hu-HU"/>
                    </w:rPr>
                    <w:t>Magyar Közlöny Lap- és Könyvkiadó Kft.</w:t>
                  </w:r>
                </w:p>
              </w:tc>
            </w:tr>
            <w:tr w:rsidR="007A3F91" w:rsidRPr="00722BFF" w:rsidTr="006033D9">
              <w:trPr>
                <w:jc w:val="center"/>
              </w:trPr>
              <w:tc>
                <w:tcPr>
                  <w:tcW w:w="2475"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hideMark/>
                </w:tcPr>
                <w:p w:rsidR="007A3F91" w:rsidRPr="00743903" w:rsidRDefault="007A3F91" w:rsidP="007A3F91">
                  <w:pPr>
                    <w:spacing w:after="0" w:line="328" w:lineRule="atLeast"/>
                    <w:jc w:val="center"/>
                    <w:rPr>
                      <w:rFonts w:ascii="Times New Roman" w:eastAsia="Times New Roman" w:hAnsi="Times New Roman" w:cs="Times New Roman"/>
                      <w:color w:val="222222"/>
                      <w:sz w:val="20"/>
                      <w:szCs w:val="20"/>
                      <w:lang w:eastAsia="hu-HU"/>
                    </w:rPr>
                  </w:pPr>
                  <w:r w:rsidRPr="00743903">
                    <w:rPr>
                      <w:rFonts w:ascii="Times New Roman" w:eastAsia="Times New Roman" w:hAnsi="Times New Roman" w:cs="Times New Roman"/>
                      <w:color w:val="222222"/>
                      <w:sz w:val="20"/>
                      <w:szCs w:val="20"/>
                      <w:lang w:eastAsia="hu-HU"/>
                    </w:rPr>
                    <w:t>Az értékelés részszempontjai (adott esetben alszempontjai is)</w:t>
                  </w:r>
                </w:p>
              </w:tc>
              <w:tc>
                <w:tcPr>
                  <w:tcW w:w="1667" w:type="dxa"/>
                  <w:tcBorders>
                    <w:top w:val="single" w:sz="2"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hideMark/>
                </w:tcPr>
                <w:p w:rsidR="007A3F91" w:rsidRPr="00743903" w:rsidRDefault="007A3F91" w:rsidP="007A3F91">
                  <w:pPr>
                    <w:spacing w:after="0" w:line="328" w:lineRule="atLeast"/>
                    <w:jc w:val="center"/>
                    <w:rPr>
                      <w:rFonts w:ascii="Times New Roman" w:eastAsia="Times New Roman" w:hAnsi="Times New Roman" w:cs="Times New Roman"/>
                      <w:color w:val="222222"/>
                      <w:sz w:val="20"/>
                      <w:szCs w:val="20"/>
                      <w:lang w:eastAsia="hu-HU"/>
                    </w:rPr>
                  </w:pPr>
                  <w:r w:rsidRPr="00743903">
                    <w:rPr>
                      <w:rFonts w:ascii="Times New Roman" w:eastAsia="Times New Roman" w:hAnsi="Times New Roman" w:cs="Times New Roman"/>
                      <w:color w:val="222222"/>
                      <w:sz w:val="20"/>
                      <w:szCs w:val="20"/>
                      <w:lang w:eastAsia="hu-HU"/>
                    </w:rPr>
                    <w:t>A részszempontok súlyszámai (adott esetben az alszempontok súlyszámai is)</w:t>
                  </w:r>
                </w:p>
              </w:tc>
              <w:tc>
                <w:tcPr>
                  <w:tcW w:w="108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hideMark/>
                </w:tcPr>
                <w:p w:rsidR="007A3F91" w:rsidRPr="00743903" w:rsidRDefault="007A3F91" w:rsidP="007A3F91">
                  <w:pPr>
                    <w:spacing w:after="0" w:line="328" w:lineRule="atLeast"/>
                    <w:jc w:val="center"/>
                    <w:rPr>
                      <w:rFonts w:ascii="Times New Roman" w:eastAsia="Times New Roman" w:hAnsi="Times New Roman" w:cs="Times New Roman"/>
                      <w:color w:val="222222"/>
                      <w:sz w:val="20"/>
                      <w:szCs w:val="20"/>
                      <w:lang w:eastAsia="hu-HU"/>
                    </w:rPr>
                  </w:pPr>
                  <w:r w:rsidRPr="00743903">
                    <w:rPr>
                      <w:rFonts w:ascii="Times New Roman" w:eastAsia="Times New Roman" w:hAnsi="Times New Roman" w:cs="Times New Roman"/>
                      <w:color w:val="222222"/>
                      <w:sz w:val="20"/>
                      <w:szCs w:val="20"/>
                      <w:lang w:eastAsia="hu-HU"/>
                    </w:rPr>
                    <w:t>Értékelési pontszám</w:t>
                  </w:r>
                </w:p>
              </w:tc>
              <w:tc>
                <w:tcPr>
                  <w:tcW w:w="108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hideMark/>
                </w:tcPr>
                <w:p w:rsidR="007A3F91" w:rsidRPr="00743903" w:rsidRDefault="007A3F91" w:rsidP="007A3F91">
                  <w:pPr>
                    <w:spacing w:after="0" w:line="328" w:lineRule="atLeast"/>
                    <w:jc w:val="center"/>
                    <w:rPr>
                      <w:rFonts w:ascii="Times New Roman" w:eastAsia="Times New Roman" w:hAnsi="Times New Roman" w:cs="Times New Roman"/>
                      <w:color w:val="222222"/>
                      <w:sz w:val="20"/>
                      <w:szCs w:val="20"/>
                      <w:lang w:eastAsia="hu-HU"/>
                    </w:rPr>
                  </w:pPr>
                  <w:r w:rsidRPr="00743903">
                    <w:rPr>
                      <w:rFonts w:ascii="Times New Roman" w:eastAsia="Times New Roman" w:hAnsi="Times New Roman" w:cs="Times New Roman"/>
                      <w:color w:val="222222"/>
                      <w:sz w:val="20"/>
                      <w:szCs w:val="20"/>
                      <w:lang w:eastAsia="hu-HU"/>
                    </w:rPr>
                    <w:t>Értékelési pontszám és súlyszám szorzata</w:t>
                  </w:r>
                </w:p>
              </w:tc>
              <w:tc>
                <w:tcPr>
                  <w:tcW w:w="1667"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hideMark/>
                </w:tcPr>
                <w:p w:rsidR="007A3F91" w:rsidRPr="00743903" w:rsidRDefault="007A3F91" w:rsidP="007A3F91">
                  <w:pPr>
                    <w:spacing w:after="0" w:line="328" w:lineRule="atLeast"/>
                    <w:jc w:val="center"/>
                    <w:rPr>
                      <w:rFonts w:ascii="Times New Roman" w:eastAsia="Times New Roman" w:hAnsi="Times New Roman" w:cs="Times New Roman"/>
                      <w:color w:val="222222"/>
                      <w:sz w:val="20"/>
                      <w:szCs w:val="20"/>
                      <w:lang w:eastAsia="hu-HU"/>
                    </w:rPr>
                  </w:pPr>
                  <w:r w:rsidRPr="00743903">
                    <w:rPr>
                      <w:rFonts w:ascii="Times New Roman" w:eastAsia="Times New Roman" w:hAnsi="Times New Roman" w:cs="Times New Roman"/>
                      <w:color w:val="222222"/>
                      <w:sz w:val="20"/>
                      <w:szCs w:val="20"/>
                      <w:lang w:eastAsia="hu-HU"/>
                    </w:rPr>
                    <w:t>A részszempontok súlyszámai (adott esetben az alszempontok súlyszámai is)</w:t>
                  </w:r>
                </w:p>
              </w:tc>
              <w:tc>
                <w:tcPr>
                  <w:tcW w:w="109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hideMark/>
                </w:tcPr>
                <w:p w:rsidR="007A3F91" w:rsidRPr="00743903" w:rsidRDefault="007A3F91" w:rsidP="007A3F91">
                  <w:pPr>
                    <w:spacing w:after="0" w:line="328" w:lineRule="atLeast"/>
                    <w:jc w:val="center"/>
                    <w:rPr>
                      <w:rFonts w:ascii="Times New Roman" w:eastAsia="Times New Roman" w:hAnsi="Times New Roman" w:cs="Times New Roman"/>
                      <w:color w:val="222222"/>
                      <w:sz w:val="20"/>
                      <w:szCs w:val="20"/>
                      <w:lang w:eastAsia="hu-HU"/>
                    </w:rPr>
                  </w:pPr>
                  <w:r w:rsidRPr="00743903">
                    <w:rPr>
                      <w:rFonts w:ascii="Times New Roman" w:eastAsia="Times New Roman" w:hAnsi="Times New Roman" w:cs="Times New Roman"/>
                      <w:color w:val="222222"/>
                      <w:sz w:val="20"/>
                      <w:szCs w:val="20"/>
                      <w:lang w:eastAsia="hu-HU"/>
                    </w:rPr>
                    <w:t>Értékelési pontszám és súlyszám szorzata</w:t>
                  </w:r>
                </w:p>
              </w:tc>
              <w:tc>
                <w:tcPr>
                  <w:tcW w:w="108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hideMark/>
                </w:tcPr>
                <w:p w:rsidR="007A3F91" w:rsidRPr="00743903" w:rsidRDefault="007A3F91" w:rsidP="007A3F91">
                  <w:pPr>
                    <w:spacing w:after="0" w:line="328" w:lineRule="atLeast"/>
                    <w:jc w:val="center"/>
                    <w:rPr>
                      <w:rFonts w:ascii="Times New Roman" w:eastAsia="Times New Roman" w:hAnsi="Times New Roman" w:cs="Times New Roman"/>
                      <w:color w:val="222222"/>
                      <w:sz w:val="20"/>
                      <w:szCs w:val="20"/>
                      <w:lang w:eastAsia="hu-HU"/>
                    </w:rPr>
                  </w:pPr>
                  <w:r w:rsidRPr="00743903">
                    <w:rPr>
                      <w:rFonts w:ascii="Times New Roman" w:eastAsia="Times New Roman" w:hAnsi="Times New Roman" w:cs="Times New Roman"/>
                      <w:color w:val="222222"/>
                      <w:sz w:val="20"/>
                      <w:szCs w:val="20"/>
                      <w:lang w:eastAsia="hu-HU"/>
                    </w:rPr>
                    <w:t>Értékelési pontszám</w:t>
                  </w:r>
                </w:p>
              </w:tc>
            </w:tr>
            <w:tr w:rsidR="00EA62DE" w:rsidRPr="00A81DC5" w:rsidTr="00A65D4F">
              <w:trPr>
                <w:trHeight w:val="1179"/>
                <w:jc w:val="center"/>
              </w:trPr>
              <w:tc>
                <w:tcPr>
                  <w:tcW w:w="2475"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hideMark/>
                </w:tcPr>
                <w:p w:rsidR="000E1E95" w:rsidRDefault="004368E7" w:rsidP="000E1E95">
                  <w:pPr>
                    <w:spacing w:after="0"/>
                    <w:jc w:val="center"/>
                    <w:rPr>
                      <w:sz w:val="24"/>
                      <w:szCs w:val="24"/>
                    </w:rPr>
                  </w:pPr>
                  <w:r>
                    <w:rPr>
                      <w:sz w:val="24"/>
                      <w:szCs w:val="24"/>
                    </w:rPr>
                    <w:t xml:space="preserve">1. </w:t>
                  </w:r>
                  <w:r w:rsidR="00F0785C">
                    <w:rPr>
                      <w:sz w:val="24"/>
                      <w:szCs w:val="24"/>
                    </w:rPr>
                    <w:t>Ellenszolgáltatás</w:t>
                  </w:r>
                </w:p>
                <w:p w:rsidR="000E1E95" w:rsidRPr="00743903" w:rsidRDefault="00F0785C" w:rsidP="000E1E95">
                  <w:pPr>
                    <w:spacing w:after="0"/>
                    <w:jc w:val="center"/>
                    <w:rPr>
                      <w:rFonts w:ascii="Times New Roman" w:hAnsi="Times New Roman" w:cs="Times New Roman"/>
                      <w:iCs/>
                      <w:color w:val="002060"/>
                      <w:sz w:val="20"/>
                      <w:szCs w:val="20"/>
                    </w:rPr>
                  </w:pPr>
                  <w:r>
                    <w:rPr>
                      <w:sz w:val="24"/>
                      <w:szCs w:val="24"/>
                    </w:rPr>
                    <w:t>(8</w:t>
                  </w:r>
                  <w:r w:rsidR="000E1E95">
                    <w:rPr>
                      <w:sz w:val="24"/>
                      <w:szCs w:val="24"/>
                    </w:rPr>
                    <w:t xml:space="preserve">0) </w:t>
                  </w:r>
                </w:p>
                <w:p w:rsidR="002D1742" w:rsidRPr="00743903" w:rsidRDefault="002D1742" w:rsidP="00EA62DE">
                  <w:pPr>
                    <w:spacing w:after="0"/>
                    <w:jc w:val="center"/>
                    <w:rPr>
                      <w:rFonts w:ascii="Times New Roman" w:hAnsi="Times New Roman" w:cs="Times New Roman"/>
                      <w:iCs/>
                      <w:color w:val="002060"/>
                      <w:sz w:val="20"/>
                      <w:szCs w:val="20"/>
                    </w:rPr>
                  </w:pPr>
                </w:p>
              </w:tc>
              <w:tc>
                <w:tcPr>
                  <w:tcW w:w="1667"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EA62DE" w:rsidRPr="00743903" w:rsidRDefault="00EA62DE" w:rsidP="000E1E95">
                  <w:pPr>
                    <w:jc w:val="center"/>
                    <w:rPr>
                      <w:rFonts w:ascii="Times New Roman" w:hAnsi="Times New Roman" w:cs="Times New Roman"/>
                      <w:color w:val="002060"/>
                      <w:sz w:val="20"/>
                      <w:szCs w:val="20"/>
                    </w:rPr>
                  </w:pPr>
                </w:p>
                <w:p w:rsidR="00EA62DE" w:rsidRPr="00743903" w:rsidRDefault="00F0785C" w:rsidP="000E1E95">
                  <w:pPr>
                    <w:spacing w:after="0" w:line="328" w:lineRule="atLeast"/>
                    <w:jc w:val="center"/>
                    <w:rPr>
                      <w:rFonts w:ascii="Times New Roman" w:eastAsia="Times New Roman" w:hAnsi="Times New Roman" w:cs="Times New Roman"/>
                      <w:color w:val="002060"/>
                      <w:sz w:val="20"/>
                      <w:szCs w:val="20"/>
                      <w:lang w:eastAsia="hu-HU"/>
                    </w:rPr>
                  </w:pPr>
                  <w:r>
                    <w:rPr>
                      <w:rFonts w:ascii="Times New Roman" w:hAnsi="Times New Roman" w:cs="Times New Roman"/>
                      <w:color w:val="002060"/>
                      <w:sz w:val="20"/>
                      <w:szCs w:val="20"/>
                    </w:rPr>
                    <w:t>80</w:t>
                  </w:r>
                </w:p>
              </w:tc>
              <w:tc>
                <w:tcPr>
                  <w:tcW w:w="108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2D1742" w:rsidRDefault="002D1742" w:rsidP="000E1E95">
                  <w:pPr>
                    <w:spacing w:after="0" w:line="328" w:lineRule="atLeast"/>
                    <w:jc w:val="center"/>
                    <w:rPr>
                      <w:rFonts w:ascii="Times New Roman" w:eastAsia="Calibri" w:hAnsi="Times New Roman" w:cs="Times New Roman"/>
                      <w:color w:val="002060"/>
                      <w:sz w:val="20"/>
                      <w:szCs w:val="20"/>
                    </w:rPr>
                  </w:pPr>
                </w:p>
                <w:p w:rsidR="00EA62DE" w:rsidRPr="00743903" w:rsidRDefault="004F6DF8" w:rsidP="000E1E95">
                  <w:pPr>
                    <w:spacing w:after="0" w:line="328" w:lineRule="atLeast"/>
                    <w:jc w:val="center"/>
                    <w:rPr>
                      <w:rFonts w:ascii="Times New Roman" w:eastAsia="Times New Roman" w:hAnsi="Times New Roman" w:cs="Times New Roman"/>
                      <w:color w:val="002060"/>
                      <w:sz w:val="20"/>
                      <w:szCs w:val="20"/>
                      <w:lang w:eastAsia="hu-HU"/>
                    </w:rPr>
                  </w:pPr>
                  <w:r>
                    <w:rPr>
                      <w:rFonts w:ascii="Times New Roman" w:eastAsia="Times New Roman" w:hAnsi="Times New Roman" w:cs="Times New Roman"/>
                      <w:color w:val="002060"/>
                      <w:sz w:val="20"/>
                      <w:szCs w:val="20"/>
                      <w:lang w:eastAsia="hu-HU"/>
                    </w:rPr>
                    <w:t>95,8</w:t>
                  </w:r>
                </w:p>
              </w:tc>
              <w:tc>
                <w:tcPr>
                  <w:tcW w:w="108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0E1E95" w:rsidRDefault="000E1E95" w:rsidP="000E1E95">
                  <w:pPr>
                    <w:spacing w:after="0" w:line="328" w:lineRule="atLeast"/>
                    <w:jc w:val="center"/>
                    <w:rPr>
                      <w:rFonts w:ascii="Times New Roman" w:eastAsia="Calibri" w:hAnsi="Times New Roman" w:cs="Times New Roman"/>
                      <w:color w:val="002060"/>
                      <w:sz w:val="20"/>
                      <w:szCs w:val="20"/>
                    </w:rPr>
                  </w:pPr>
                </w:p>
                <w:p w:rsidR="000E1E95" w:rsidRDefault="000E1E95" w:rsidP="000E1E95">
                  <w:pPr>
                    <w:spacing w:after="0" w:line="328" w:lineRule="atLeast"/>
                    <w:jc w:val="center"/>
                    <w:rPr>
                      <w:rFonts w:ascii="Times New Roman" w:eastAsia="Calibri" w:hAnsi="Times New Roman" w:cs="Times New Roman"/>
                      <w:color w:val="002060"/>
                      <w:sz w:val="20"/>
                      <w:szCs w:val="20"/>
                    </w:rPr>
                  </w:pPr>
                </w:p>
                <w:p w:rsidR="00706546" w:rsidRDefault="00706546" w:rsidP="000E1E95">
                  <w:pPr>
                    <w:spacing w:after="0" w:line="328" w:lineRule="atLeast"/>
                    <w:jc w:val="center"/>
                    <w:rPr>
                      <w:rFonts w:ascii="Times New Roman" w:eastAsia="Calibri" w:hAnsi="Times New Roman" w:cs="Times New Roman"/>
                      <w:color w:val="002060"/>
                      <w:sz w:val="20"/>
                      <w:szCs w:val="20"/>
                    </w:rPr>
                  </w:pPr>
                  <w:r>
                    <w:rPr>
                      <w:rFonts w:ascii="Times New Roman" w:eastAsia="Calibri" w:hAnsi="Times New Roman" w:cs="Times New Roman"/>
                      <w:color w:val="002060"/>
                      <w:sz w:val="20"/>
                      <w:szCs w:val="20"/>
                    </w:rPr>
                    <w:t>7664</w:t>
                  </w:r>
                </w:p>
                <w:p w:rsidR="00EA62DE" w:rsidRPr="00743903" w:rsidRDefault="00EA62DE" w:rsidP="007F3672">
                  <w:pPr>
                    <w:spacing w:after="0" w:line="328" w:lineRule="atLeast"/>
                    <w:jc w:val="center"/>
                    <w:rPr>
                      <w:rFonts w:ascii="Times New Roman" w:eastAsia="Times New Roman" w:hAnsi="Times New Roman" w:cs="Times New Roman"/>
                      <w:color w:val="002060"/>
                      <w:sz w:val="20"/>
                      <w:szCs w:val="20"/>
                      <w:lang w:eastAsia="hu-HU"/>
                    </w:rPr>
                  </w:pPr>
                </w:p>
              </w:tc>
              <w:tc>
                <w:tcPr>
                  <w:tcW w:w="1667"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0E1E95" w:rsidRDefault="000E1E95" w:rsidP="000E1E95">
                  <w:pPr>
                    <w:jc w:val="center"/>
                    <w:rPr>
                      <w:rFonts w:ascii="Times New Roman" w:hAnsi="Times New Roman" w:cs="Times New Roman"/>
                      <w:color w:val="002060"/>
                      <w:sz w:val="20"/>
                      <w:szCs w:val="20"/>
                    </w:rPr>
                  </w:pPr>
                </w:p>
                <w:p w:rsidR="000E1E95" w:rsidRDefault="000E1E95" w:rsidP="000E1E95">
                  <w:pPr>
                    <w:jc w:val="center"/>
                    <w:rPr>
                      <w:rFonts w:ascii="Times New Roman" w:hAnsi="Times New Roman" w:cs="Times New Roman"/>
                      <w:color w:val="002060"/>
                      <w:sz w:val="20"/>
                      <w:szCs w:val="20"/>
                    </w:rPr>
                  </w:pPr>
                </w:p>
                <w:p w:rsidR="00EA62DE" w:rsidRPr="00743903" w:rsidRDefault="007F3672" w:rsidP="000E1E95">
                  <w:pPr>
                    <w:jc w:val="center"/>
                    <w:rPr>
                      <w:rFonts w:ascii="Times New Roman" w:hAnsi="Times New Roman" w:cs="Times New Roman"/>
                      <w:color w:val="002060"/>
                      <w:sz w:val="20"/>
                      <w:szCs w:val="20"/>
                    </w:rPr>
                  </w:pPr>
                  <w:r>
                    <w:rPr>
                      <w:rFonts w:ascii="Times New Roman" w:hAnsi="Times New Roman" w:cs="Times New Roman"/>
                      <w:color w:val="002060"/>
                      <w:sz w:val="20"/>
                      <w:szCs w:val="20"/>
                    </w:rPr>
                    <w:t>80</w:t>
                  </w:r>
                </w:p>
                <w:p w:rsidR="00EA62DE" w:rsidRPr="00743903" w:rsidRDefault="00EA62DE" w:rsidP="000E1E95">
                  <w:pPr>
                    <w:spacing w:after="0" w:line="328" w:lineRule="atLeast"/>
                    <w:jc w:val="center"/>
                    <w:rPr>
                      <w:rFonts w:ascii="Times New Roman" w:eastAsia="Times New Roman" w:hAnsi="Times New Roman" w:cs="Times New Roman"/>
                      <w:color w:val="002060"/>
                      <w:sz w:val="20"/>
                      <w:szCs w:val="20"/>
                      <w:lang w:eastAsia="hu-HU"/>
                    </w:rPr>
                  </w:pPr>
                </w:p>
              </w:tc>
              <w:tc>
                <w:tcPr>
                  <w:tcW w:w="109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0E1E95" w:rsidRDefault="000E1E95" w:rsidP="000E1E95">
                  <w:pPr>
                    <w:spacing w:after="0" w:line="328" w:lineRule="atLeast"/>
                    <w:jc w:val="center"/>
                    <w:rPr>
                      <w:rFonts w:ascii="Times New Roman" w:eastAsia="Times New Roman" w:hAnsi="Times New Roman" w:cs="Times New Roman"/>
                      <w:color w:val="002060"/>
                      <w:sz w:val="20"/>
                      <w:szCs w:val="20"/>
                      <w:lang w:eastAsia="hu-HU"/>
                    </w:rPr>
                  </w:pPr>
                </w:p>
                <w:p w:rsidR="00EA62DE" w:rsidRPr="00743903" w:rsidRDefault="00727551" w:rsidP="007F3672">
                  <w:pPr>
                    <w:spacing w:after="0" w:line="328" w:lineRule="atLeast"/>
                    <w:jc w:val="center"/>
                    <w:rPr>
                      <w:rFonts w:ascii="Times New Roman" w:eastAsia="Times New Roman" w:hAnsi="Times New Roman" w:cs="Times New Roman"/>
                      <w:color w:val="002060"/>
                      <w:sz w:val="20"/>
                      <w:szCs w:val="20"/>
                      <w:lang w:eastAsia="hu-HU"/>
                    </w:rPr>
                  </w:pPr>
                  <w:r>
                    <w:rPr>
                      <w:rFonts w:ascii="Times New Roman" w:eastAsia="Times New Roman" w:hAnsi="Times New Roman" w:cs="Times New Roman"/>
                      <w:color w:val="002060"/>
                      <w:sz w:val="20"/>
                      <w:szCs w:val="20"/>
                      <w:lang w:eastAsia="hu-HU"/>
                    </w:rPr>
                    <w:t>100</w:t>
                  </w:r>
                </w:p>
              </w:tc>
              <w:tc>
                <w:tcPr>
                  <w:tcW w:w="108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0E1E95" w:rsidRDefault="000E1E95" w:rsidP="000E1E95">
                  <w:pPr>
                    <w:spacing w:after="0" w:line="328" w:lineRule="atLeast"/>
                    <w:jc w:val="center"/>
                    <w:rPr>
                      <w:rFonts w:ascii="Times New Roman" w:hAnsi="Times New Roman" w:cs="Times New Roman"/>
                      <w:color w:val="002060"/>
                      <w:sz w:val="20"/>
                      <w:szCs w:val="20"/>
                    </w:rPr>
                  </w:pPr>
                </w:p>
                <w:p w:rsidR="00EA62DE" w:rsidRPr="00743903" w:rsidRDefault="00727551" w:rsidP="000E1E95">
                  <w:pPr>
                    <w:spacing w:after="0" w:line="328" w:lineRule="atLeast"/>
                    <w:jc w:val="center"/>
                    <w:rPr>
                      <w:rFonts w:ascii="Times New Roman" w:hAnsi="Times New Roman" w:cs="Times New Roman"/>
                      <w:color w:val="002060"/>
                      <w:sz w:val="20"/>
                      <w:szCs w:val="20"/>
                    </w:rPr>
                  </w:pPr>
                  <w:r>
                    <w:rPr>
                      <w:rFonts w:ascii="Times New Roman" w:hAnsi="Times New Roman" w:cs="Times New Roman"/>
                      <w:color w:val="002060"/>
                      <w:sz w:val="20"/>
                      <w:szCs w:val="20"/>
                    </w:rPr>
                    <w:t>8000</w:t>
                  </w:r>
                </w:p>
              </w:tc>
            </w:tr>
            <w:tr w:rsidR="002D1742" w:rsidRPr="00A81DC5" w:rsidTr="00722BBF">
              <w:trPr>
                <w:jc w:val="center"/>
              </w:trPr>
              <w:tc>
                <w:tcPr>
                  <w:tcW w:w="2475"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2D1742" w:rsidRDefault="002D1742" w:rsidP="000E1E95">
                  <w:pPr>
                    <w:spacing w:after="0"/>
                    <w:jc w:val="center"/>
                    <w:rPr>
                      <w:sz w:val="24"/>
                      <w:szCs w:val="24"/>
                    </w:rPr>
                  </w:pPr>
                  <w:r w:rsidRPr="00E423B3">
                    <w:rPr>
                      <w:sz w:val="24"/>
                      <w:szCs w:val="24"/>
                    </w:rPr>
                    <w:t>2.</w:t>
                  </w:r>
                  <w:r w:rsidR="000E1E95">
                    <w:rPr>
                      <w:sz w:val="24"/>
                      <w:szCs w:val="24"/>
                    </w:rPr>
                    <w:t xml:space="preserve"> </w:t>
                  </w:r>
                  <w:r w:rsidR="00F0785C">
                    <w:rPr>
                      <w:sz w:val="24"/>
                      <w:szCs w:val="24"/>
                    </w:rPr>
                    <w:t>K</w:t>
                  </w:r>
                  <w:r w:rsidR="000E1E95">
                    <w:rPr>
                      <w:sz w:val="24"/>
                      <w:szCs w:val="24"/>
                    </w:rPr>
                    <w:t>ésedelmi kötbér mértéke (</w:t>
                  </w:r>
                  <w:r w:rsidR="00F0785C">
                    <w:rPr>
                      <w:sz w:val="24"/>
                      <w:szCs w:val="24"/>
                    </w:rPr>
                    <w:t>24 órán belüli késedelem esetén</w:t>
                  </w:r>
                  <w:r w:rsidR="000E1E95">
                    <w:rPr>
                      <w:sz w:val="24"/>
                      <w:szCs w:val="24"/>
                    </w:rPr>
                    <w:t>)</w:t>
                  </w:r>
                </w:p>
                <w:p w:rsidR="000E1E95" w:rsidRDefault="00F0785C" w:rsidP="000E1E95">
                  <w:pPr>
                    <w:spacing w:after="0"/>
                    <w:jc w:val="center"/>
                    <w:rPr>
                      <w:bCs/>
                      <w:sz w:val="24"/>
                      <w:szCs w:val="24"/>
                    </w:rPr>
                  </w:pPr>
                  <w:r>
                    <w:rPr>
                      <w:sz w:val="24"/>
                      <w:szCs w:val="24"/>
                    </w:rPr>
                    <w:t>(20</w:t>
                  </w:r>
                  <w:r w:rsidR="000E1E95">
                    <w:rPr>
                      <w:sz w:val="24"/>
                      <w:szCs w:val="24"/>
                    </w:rPr>
                    <w:t>)</w:t>
                  </w:r>
                </w:p>
                <w:p w:rsidR="000E1E95" w:rsidRPr="00E423B3" w:rsidRDefault="000E1E95" w:rsidP="000E1E95">
                  <w:pPr>
                    <w:spacing w:after="0"/>
                    <w:jc w:val="center"/>
                    <w:rPr>
                      <w:rFonts w:ascii="Times New Roman" w:hAnsi="Times New Roman" w:cs="Times New Roman"/>
                      <w:iCs/>
                      <w:color w:val="002060"/>
                      <w:sz w:val="20"/>
                      <w:szCs w:val="20"/>
                    </w:rPr>
                  </w:pPr>
                </w:p>
              </w:tc>
              <w:tc>
                <w:tcPr>
                  <w:tcW w:w="1667"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2D1742" w:rsidRPr="00E423B3" w:rsidRDefault="007F3672" w:rsidP="002D1742">
                  <w:pPr>
                    <w:spacing w:after="0" w:line="328" w:lineRule="atLeast"/>
                    <w:jc w:val="center"/>
                    <w:rPr>
                      <w:rFonts w:ascii="Times New Roman" w:eastAsia="Times New Roman" w:hAnsi="Times New Roman" w:cs="Times New Roman"/>
                      <w:color w:val="002060"/>
                      <w:sz w:val="20"/>
                      <w:szCs w:val="20"/>
                      <w:lang w:eastAsia="hu-HU"/>
                    </w:rPr>
                  </w:pPr>
                  <w:r>
                    <w:rPr>
                      <w:rFonts w:ascii="Times New Roman" w:eastAsia="Times New Roman" w:hAnsi="Times New Roman" w:cs="Times New Roman"/>
                      <w:color w:val="002060"/>
                      <w:sz w:val="20"/>
                      <w:szCs w:val="20"/>
                      <w:lang w:eastAsia="hu-HU"/>
                    </w:rPr>
                    <w:t>20</w:t>
                  </w:r>
                </w:p>
              </w:tc>
              <w:tc>
                <w:tcPr>
                  <w:tcW w:w="108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2D1742" w:rsidRPr="00E423B3" w:rsidRDefault="00706546" w:rsidP="00706546">
                  <w:pPr>
                    <w:spacing w:after="0" w:line="328" w:lineRule="atLeast"/>
                    <w:jc w:val="center"/>
                    <w:rPr>
                      <w:rFonts w:ascii="Times New Roman" w:eastAsia="Times New Roman" w:hAnsi="Times New Roman" w:cs="Times New Roman"/>
                      <w:color w:val="002060"/>
                      <w:sz w:val="20"/>
                      <w:szCs w:val="20"/>
                      <w:lang w:eastAsia="hu-HU"/>
                    </w:rPr>
                  </w:pPr>
                  <w:r>
                    <w:rPr>
                      <w:rFonts w:ascii="Times New Roman" w:eastAsia="Times New Roman" w:hAnsi="Times New Roman" w:cs="Times New Roman"/>
                      <w:color w:val="002060"/>
                      <w:sz w:val="20"/>
                      <w:szCs w:val="20"/>
                      <w:lang w:eastAsia="hu-HU"/>
                    </w:rPr>
                    <w:t>100</w:t>
                  </w:r>
                </w:p>
              </w:tc>
              <w:tc>
                <w:tcPr>
                  <w:tcW w:w="108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2D1742" w:rsidRPr="00E423B3" w:rsidRDefault="00706546" w:rsidP="002D1742">
                  <w:pPr>
                    <w:spacing w:after="0" w:line="328" w:lineRule="atLeast"/>
                    <w:jc w:val="center"/>
                    <w:rPr>
                      <w:rFonts w:ascii="Times New Roman" w:eastAsia="Times New Roman" w:hAnsi="Times New Roman" w:cs="Times New Roman"/>
                      <w:color w:val="002060"/>
                      <w:sz w:val="20"/>
                      <w:szCs w:val="20"/>
                      <w:lang w:eastAsia="hu-HU"/>
                    </w:rPr>
                  </w:pPr>
                  <w:r>
                    <w:rPr>
                      <w:rFonts w:ascii="Times New Roman" w:eastAsia="Times New Roman" w:hAnsi="Times New Roman" w:cs="Times New Roman"/>
                      <w:color w:val="002060"/>
                      <w:sz w:val="20"/>
                      <w:szCs w:val="20"/>
                      <w:lang w:eastAsia="hu-HU"/>
                    </w:rPr>
                    <w:t>2000</w:t>
                  </w:r>
                </w:p>
              </w:tc>
              <w:tc>
                <w:tcPr>
                  <w:tcW w:w="1667"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2D1742" w:rsidRPr="00E423B3" w:rsidRDefault="007F3672" w:rsidP="002D1742">
                  <w:pPr>
                    <w:spacing w:after="0" w:line="328" w:lineRule="atLeast"/>
                    <w:jc w:val="center"/>
                    <w:rPr>
                      <w:rFonts w:ascii="Times New Roman" w:eastAsia="Times New Roman" w:hAnsi="Times New Roman" w:cs="Times New Roman"/>
                      <w:color w:val="002060"/>
                      <w:sz w:val="20"/>
                      <w:szCs w:val="20"/>
                      <w:lang w:eastAsia="hu-HU"/>
                    </w:rPr>
                  </w:pPr>
                  <w:r>
                    <w:rPr>
                      <w:rFonts w:ascii="Times New Roman" w:eastAsia="Times New Roman" w:hAnsi="Times New Roman" w:cs="Times New Roman"/>
                      <w:color w:val="002060"/>
                      <w:sz w:val="20"/>
                      <w:szCs w:val="20"/>
                      <w:lang w:eastAsia="hu-HU"/>
                    </w:rPr>
                    <w:t>20</w:t>
                  </w:r>
                </w:p>
              </w:tc>
              <w:tc>
                <w:tcPr>
                  <w:tcW w:w="109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2D1742" w:rsidRPr="00743903" w:rsidRDefault="00727551" w:rsidP="002D1742">
                  <w:pPr>
                    <w:spacing w:after="0" w:line="328" w:lineRule="atLeast"/>
                    <w:jc w:val="center"/>
                    <w:rPr>
                      <w:rFonts w:ascii="Times New Roman" w:eastAsia="Times New Roman" w:hAnsi="Times New Roman" w:cs="Times New Roman"/>
                      <w:color w:val="002060"/>
                      <w:sz w:val="20"/>
                      <w:szCs w:val="20"/>
                      <w:lang w:eastAsia="hu-HU"/>
                    </w:rPr>
                  </w:pPr>
                  <w:r>
                    <w:rPr>
                      <w:rFonts w:ascii="Times New Roman" w:eastAsia="Times New Roman" w:hAnsi="Times New Roman" w:cs="Times New Roman"/>
                      <w:color w:val="002060"/>
                      <w:sz w:val="20"/>
                      <w:szCs w:val="20"/>
                      <w:lang w:eastAsia="hu-HU"/>
                    </w:rPr>
                    <w:t>100</w:t>
                  </w:r>
                </w:p>
              </w:tc>
              <w:tc>
                <w:tcPr>
                  <w:tcW w:w="108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0E1E95" w:rsidRDefault="000E1E95" w:rsidP="002D1742">
                  <w:pPr>
                    <w:jc w:val="center"/>
                    <w:rPr>
                      <w:rFonts w:ascii="Times New Roman" w:hAnsi="Times New Roman" w:cs="Times New Roman"/>
                      <w:color w:val="002060"/>
                      <w:sz w:val="20"/>
                      <w:szCs w:val="20"/>
                    </w:rPr>
                  </w:pPr>
                </w:p>
                <w:p w:rsidR="002D1742" w:rsidRPr="00743903" w:rsidRDefault="00727551" w:rsidP="00727551">
                  <w:pPr>
                    <w:jc w:val="center"/>
                    <w:rPr>
                      <w:rFonts w:ascii="Times New Roman" w:hAnsi="Times New Roman" w:cs="Times New Roman"/>
                      <w:color w:val="002060"/>
                      <w:sz w:val="20"/>
                      <w:szCs w:val="20"/>
                    </w:rPr>
                  </w:pPr>
                  <w:r>
                    <w:rPr>
                      <w:rFonts w:ascii="Times New Roman" w:hAnsi="Times New Roman" w:cs="Times New Roman"/>
                      <w:color w:val="002060"/>
                      <w:sz w:val="20"/>
                      <w:szCs w:val="20"/>
                    </w:rPr>
                    <w:t>2000</w:t>
                  </w:r>
                </w:p>
              </w:tc>
            </w:tr>
            <w:tr w:rsidR="002D1742" w:rsidRPr="00A81DC5" w:rsidTr="00722BBF">
              <w:trPr>
                <w:jc w:val="center"/>
              </w:trPr>
              <w:tc>
                <w:tcPr>
                  <w:tcW w:w="2475"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2D1742" w:rsidRPr="00743903" w:rsidRDefault="002D1742" w:rsidP="002D1742">
                  <w:pPr>
                    <w:spacing w:after="0" w:line="328" w:lineRule="atLeast"/>
                    <w:rPr>
                      <w:rFonts w:ascii="Times New Roman" w:eastAsia="Times New Roman" w:hAnsi="Times New Roman" w:cs="Times New Roman"/>
                      <w:color w:val="222222"/>
                      <w:sz w:val="20"/>
                      <w:szCs w:val="20"/>
                      <w:lang w:eastAsia="hu-HU"/>
                    </w:rPr>
                  </w:pPr>
                  <w:r w:rsidRPr="00743903">
                    <w:rPr>
                      <w:rFonts w:ascii="Times New Roman" w:eastAsia="Times New Roman" w:hAnsi="Times New Roman" w:cs="Times New Roman"/>
                      <w:color w:val="222222"/>
                      <w:sz w:val="20"/>
                      <w:szCs w:val="20"/>
                      <w:lang w:eastAsia="hu-HU"/>
                    </w:rPr>
                    <w:t>A súlyszámmal szorzott értékelési pontszámok összegei ajánlattevőnként:</w:t>
                  </w:r>
                </w:p>
              </w:tc>
              <w:tc>
                <w:tcPr>
                  <w:tcW w:w="1667"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2D1742" w:rsidRPr="00743903" w:rsidRDefault="002D1742" w:rsidP="002D1742">
                  <w:pPr>
                    <w:spacing w:after="0" w:line="328" w:lineRule="atLeast"/>
                    <w:jc w:val="center"/>
                    <w:rPr>
                      <w:rFonts w:ascii="Times New Roman" w:eastAsia="Times New Roman" w:hAnsi="Times New Roman" w:cs="Times New Roman"/>
                      <w:color w:val="002060"/>
                      <w:sz w:val="20"/>
                      <w:szCs w:val="20"/>
                      <w:lang w:eastAsia="hu-HU"/>
                    </w:rPr>
                  </w:pPr>
                </w:p>
              </w:tc>
              <w:tc>
                <w:tcPr>
                  <w:tcW w:w="108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2D1742" w:rsidRPr="00743903" w:rsidRDefault="002D1742" w:rsidP="002D1742">
                  <w:pPr>
                    <w:spacing w:after="0" w:line="328" w:lineRule="atLeast"/>
                    <w:jc w:val="center"/>
                    <w:rPr>
                      <w:rFonts w:ascii="Times New Roman" w:eastAsia="Times New Roman" w:hAnsi="Times New Roman" w:cs="Times New Roman"/>
                      <w:color w:val="002060"/>
                      <w:sz w:val="20"/>
                      <w:szCs w:val="20"/>
                      <w:lang w:eastAsia="hu-HU"/>
                    </w:rPr>
                  </w:pPr>
                </w:p>
              </w:tc>
              <w:tc>
                <w:tcPr>
                  <w:tcW w:w="108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tcPr>
                <w:p w:rsidR="002D1742" w:rsidRDefault="002D1742" w:rsidP="002D1742">
                  <w:pPr>
                    <w:spacing w:after="0" w:line="328" w:lineRule="atLeast"/>
                    <w:jc w:val="center"/>
                    <w:rPr>
                      <w:rFonts w:ascii="Times New Roman" w:eastAsia="Times New Roman" w:hAnsi="Times New Roman" w:cs="Times New Roman"/>
                      <w:b/>
                      <w:color w:val="002060"/>
                      <w:sz w:val="20"/>
                      <w:szCs w:val="20"/>
                      <w:lang w:eastAsia="hu-HU"/>
                    </w:rPr>
                  </w:pPr>
                </w:p>
                <w:p w:rsidR="000E1E95" w:rsidRPr="002D1742" w:rsidRDefault="00847F94" w:rsidP="002D1742">
                  <w:pPr>
                    <w:spacing w:after="0" w:line="328" w:lineRule="atLeast"/>
                    <w:jc w:val="center"/>
                    <w:rPr>
                      <w:rFonts w:ascii="Times New Roman" w:eastAsia="Times New Roman" w:hAnsi="Times New Roman" w:cs="Times New Roman"/>
                      <w:b/>
                      <w:color w:val="002060"/>
                      <w:sz w:val="20"/>
                      <w:szCs w:val="20"/>
                      <w:lang w:eastAsia="hu-HU"/>
                    </w:rPr>
                  </w:pPr>
                  <w:r>
                    <w:rPr>
                      <w:rFonts w:ascii="Times New Roman" w:eastAsia="Times New Roman" w:hAnsi="Times New Roman" w:cs="Times New Roman"/>
                      <w:b/>
                      <w:color w:val="002060"/>
                      <w:sz w:val="20"/>
                      <w:szCs w:val="20"/>
                      <w:lang w:eastAsia="hu-HU"/>
                    </w:rPr>
                    <w:t>9664</w:t>
                  </w:r>
                </w:p>
              </w:tc>
              <w:tc>
                <w:tcPr>
                  <w:tcW w:w="1667"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2D1742" w:rsidRPr="00743903" w:rsidRDefault="002D1742" w:rsidP="002D1742">
                  <w:pPr>
                    <w:spacing w:after="0" w:line="328" w:lineRule="atLeast"/>
                    <w:jc w:val="center"/>
                    <w:rPr>
                      <w:rFonts w:ascii="Times New Roman" w:eastAsia="Times New Roman" w:hAnsi="Times New Roman" w:cs="Times New Roman"/>
                      <w:b/>
                      <w:color w:val="002060"/>
                      <w:sz w:val="20"/>
                      <w:szCs w:val="20"/>
                      <w:lang w:eastAsia="hu-HU"/>
                    </w:rPr>
                  </w:pPr>
                </w:p>
              </w:tc>
              <w:tc>
                <w:tcPr>
                  <w:tcW w:w="109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vAlign w:val="center"/>
                </w:tcPr>
                <w:p w:rsidR="002D1742" w:rsidRPr="00743903" w:rsidRDefault="002D1742" w:rsidP="002D1742">
                  <w:pPr>
                    <w:spacing w:after="0" w:line="328" w:lineRule="atLeast"/>
                    <w:jc w:val="center"/>
                    <w:rPr>
                      <w:rFonts w:ascii="Times New Roman" w:eastAsia="Times New Roman" w:hAnsi="Times New Roman" w:cs="Times New Roman"/>
                      <w:b/>
                      <w:color w:val="002060"/>
                      <w:sz w:val="20"/>
                      <w:szCs w:val="20"/>
                      <w:lang w:eastAsia="hu-HU"/>
                    </w:rPr>
                  </w:pPr>
                </w:p>
              </w:tc>
              <w:tc>
                <w:tcPr>
                  <w:tcW w:w="1080" w:type="dxa"/>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tcPr>
                <w:p w:rsidR="002D1742" w:rsidRPr="000E1E95" w:rsidRDefault="002D1742" w:rsidP="002D1742">
                  <w:pPr>
                    <w:spacing w:after="0" w:line="328" w:lineRule="atLeast"/>
                    <w:jc w:val="center"/>
                    <w:rPr>
                      <w:rFonts w:ascii="Times New Roman" w:eastAsia="Times New Roman" w:hAnsi="Times New Roman" w:cs="Times New Roman"/>
                      <w:b/>
                      <w:color w:val="002060"/>
                      <w:sz w:val="20"/>
                      <w:szCs w:val="20"/>
                      <w:lang w:eastAsia="hu-HU"/>
                    </w:rPr>
                  </w:pPr>
                </w:p>
                <w:p w:rsidR="000E1E95" w:rsidRPr="000E1E95" w:rsidRDefault="00727551" w:rsidP="002D1742">
                  <w:pPr>
                    <w:spacing w:after="0" w:line="328" w:lineRule="atLeast"/>
                    <w:jc w:val="center"/>
                    <w:rPr>
                      <w:rFonts w:ascii="Times New Roman" w:eastAsia="Times New Roman" w:hAnsi="Times New Roman" w:cs="Times New Roman"/>
                      <w:b/>
                      <w:color w:val="002060"/>
                      <w:sz w:val="20"/>
                      <w:szCs w:val="20"/>
                      <w:lang w:eastAsia="hu-HU"/>
                    </w:rPr>
                  </w:pPr>
                  <w:r>
                    <w:rPr>
                      <w:rFonts w:ascii="Times New Roman" w:eastAsia="Times New Roman" w:hAnsi="Times New Roman" w:cs="Times New Roman"/>
                      <w:b/>
                      <w:color w:val="002060"/>
                      <w:sz w:val="20"/>
                      <w:szCs w:val="20"/>
                      <w:lang w:eastAsia="hu-HU"/>
                    </w:rPr>
                    <w:t>10000</w:t>
                  </w:r>
                </w:p>
              </w:tc>
            </w:tr>
          </w:tbl>
          <w:p w:rsidR="007A3F91" w:rsidRPr="00722BFF" w:rsidRDefault="007A3F91" w:rsidP="00FF0A99">
            <w:pPr>
              <w:spacing w:after="0" w:line="240" w:lineRule="auto"/>
              <w:rPr>
                <w:rFonts w:ascii="Times New Roman" w:eastAsia="Times New Roman" w:hAnsi="Times New Roman" w:cs="Times New Roman"/>
                <w:b/>
                <w:bCs/>
                <w:color w:val="222222"/>
                <w:sz w:val="24"/>
                <w:szCs w:val="24"/>
                <w:lang w:eastAsia="hu-HU"/>
              </w:rPr>
            </w:pPr>
          </w:p>
        </w:tc>
      </w:tr>
      <w:tr w:rsidR="00DF5820"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DF5820" w:rsidRPr="00722BFF" w:rsidRDefault="00DF5820" w:rsidP="00FF0A99">
            <w:pPr>
              <w:spacing w:after="0" w:line="240" w:lineRule="auto"/>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color w:val="222222"/>
                <w:sz w:val="24"/>
                <w:szCs w:val="24"/>
                <w:lang w:eastAsia="hu-HU"/>
              </w:rPr>
              <w:t>Adott esetben a részszempontokra adott pontszám szöveges értékelése:</w:t>
            </w:r>
          </w:p>
        </w:tc>
      </w:tr>
      <w:tr w:rsidR="00DF5820"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DF5820" w:rsidRDefault="00DF5820" w:rsidP="00FF0A99">
            <w:pPr>
              <w:spacing w:after="0" w:line="240" w:lineRule="auto"/>
              <w:rPr>
                <w:rFonts w:ascii="Times New Roman" w:eastAsia="Times New Roman" w:hAnsi="Times New Roman" w:cs="Times New Roman"/>
                <w:color w:val="222222"/>
                <w:position w:val="10"/>
                <w:sz w:val="24"/>
                <w:szCs w:val="24"/>
                <w:lang w:eastAsia="hu-HU"/>
              </w:rPr>
            </w:pPr>
            <w:r w:rsidRPr="00722BFF">
              <w:rPr>
                <w:rFonts w:ascii="Times New Roman" w:eastAsia="Times New Roman" w:hAnsi="Times New Roman" w:cs="Times New Roman"/>
                <w:b/>
                <w:bCs/>
                <w:color w:val="222222"/>
                <w:sz w:val="24"/>
                <w:szCs w:val="24"/>
                <w:lang w:eastAsia="hu-HU"/>
              </w:rPr>
              <w:t>V.2.4) Az ajánlatok értékelése során adható pontszám alsó és felső határa:</w:t>
            </w:r>
            <w:r w:rsidRPr="00722BFF">
              <w:rPr>
                <w:rFonts w:ascii="Times New Roman" w:eastAsia="Times New Roman" w:hAnsi="Times New Roman" w:cs="Times New Roman"/>
                <w:color w:val="222222"/>
                <w:position w:val="10"/>
                <w:sz w:val="24"/>
                <w:szCs w:val="24"/>
                <w:lang w:eastAsia="hu-HU"/>
              </w:rPr>
              <w:t>2</w:t>
            </w:r>
          </w:p>
          <w:p w:rsidR="00DF5820" w:rsidRPr="007678D2" w:rsidRDefault="002728B9" w:rsidP="00FF0A99">
            <w:pPr>
              <w:spacing w:after="0" w:line="240" w:lineRule="auto"/>
              <w:rPr>
                <w:rFonts w:ascii="Times New Roman" w:eastAsia="Times New Roman" w:hAnsi="Times New Roman" w:cs="Times New Roman"/>
                <w:b/>
                <w:color w:val="222222"/>
                <w:sz w:val="24"/>
                <w:szCs w:val="24"/>
                <w:lang w:eastAsia="hu-HU"/>
              </w:rPr>
            </w:pPr>
            <w:r w:rsidRPr="005F6EAA">
              <w:rPr>
                <w:rFonts w:ascii="Times New Roman" w:eastAsia="Times New Roman" w:hAnsi="Times New Roman" w:cs="Times New Roman"/>
                <w:b/>
                <w:color w:val="002060"/>
                <w:position w:val="10"/>
                <w:sz w:val="24"/>
                <w:szCs w:val="24"/>
                <w:lang w:eastAsia="hu-HU"/>
              </w:rPr>
              <w:t>1-10</w:t>
            </w:r>
            <w:r w:rsidR="000E1E95">
              <w:rPr>
                <w:rFonts w:ascii="Times New Roman" w:eastAsia="Times New Roman" w:hAnsi="Times New Roman" w:cs="Times New Roman"/>
                <w:b/>
                <w:color w:val="002060"/>
                <w:position w:val="10"/>
                <w:sz w:val="24"/>
                <w:szCs w:val="24"/>
                <w:lang w:eastAsia="hu-HU"/>
              </w:rPr>
              <w:t>0</w:t>
            </w:r>
          </w:p>
        </w:tc>
      </w:tr>
      <w:tr w:rsidR="00DF5820" w:rsidRPr="00722BFF" w:rsidTr="000E14C1">
        <w:trPr>
          <w:trHeight w:val="673"/>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0D6854" w:rsidRDefault="00DF5820" w:rsidP="00FF0A99">
            <w:pPr>
              <w:spacing w:after="0" w:line="240" w:lineRule="auto"/>
              <w:rPr>
                <w:rFonts w:ascii="Times New Roman" w:eastAsia="Times New Roman" w:hAnsi="Times New Roman" w:cs="Times New Roman"/>
                <w:color w:val="222222"/>
                <w:position w:val="10"/>
                <w:sz w:val="24"/>
                <w:szCs w:val="24"/>
                <w:lang w:eastAsia="hu-HU"/>
              </w:rPr>
            </w:pPr>
            <w:r w:rsidRPr="00722BFF">
              <w:rPr>
                <w:rFonts w:ascii="Times New Roman" w:eastAsia="Times New Roman" w:hAnsi="Times New Roman" w:cs="Times New Roman"/>
                <w:b/>
                <w:bCs/>
                <w:color w:val="222222"/>
                <w:sz w:val="24"/>
                <w:szCs w:val="24"/>
                <w:lang w:eastAsia="hu-HU"/>
              </w:rPr>
              <w:t>V.2.5) Az ajánlatok értékelése során módszernek (módszereknek) az ismertetése, amellyel az ajánlatkérő megadta az ajánlatok részszempontok szerinti tartalmi elemeinek értékelése során a ponthatárok közötti pontszámot:</w:t>
            </w:r>
            <w:r w:rsidRPr="00722BFF">
              <w:rPr>
                <w:rFonts w:ascii="Times New Roman" w:eastAsia="Times New Roman" w:hAnsi="Times New Roman" w:cs="Times New Roman"/>
                <w:color w:val="222222"/>
                <w:position w:val="10"/>
                <w:sz w:val="24"/>
                <w:szCs w:val="24"/>
                <w:lang w:eastAsia="hu-HU"/>
              </w:rPr>
              <w:t>2</w:t>
            </w:r>
          </w:p>
          <w:p w:rsidR="002A2DF2" w:rsidRDefault="002A2DF2" w:rsidP="00FF0A99">
            <w:pPr>
              <w:spacing w:after="0" w:line="240" w:lineRule="auto"/>
              <w:rPr>
                <w:rFonts w:ascii="Times New Roman" w:eastAsia="Times New Roman" w:hAnsi="Times New Roman" w:cs="Times New Roman"/>
                <w:color w:val="222222"/>
                <w:position w:val="10"/>
                <w:sz w:val="24"/>
                <w:szCs w:val="24"/>
                <w:lang w:eastAsia="hu-HU"/>
              </w:rPr>
            </w:pPr>
          </w:p>
          <w:p w:rsidR="002A2DF2" w:rsidRPr="002A2DF2" w:rsidRDefault="002A2DF2" w:rsidP="002A2DF2">
            <w:pPr>
              <w:spacing w:line="276" w:lineRule="auto"/>
              <w:contextualSpacing/>
              <w:jc w:val="both"/>
              <w:rPr>
                <w:rFonts w:ascii="Times New Roman" w:eastAsia="Times New Roman" w:hAnsi="Times New Roman" w:cs="Times New Roman"/>
                <w:b/>
                <w:color w:val="002060"/>
                <w:position w:val="10"/>
                <w:sz w:val="24"/>
                <w:szCs w:val="24"/>
                <w:u w:val="single"/>
                <w:lang w:eastAsia="hu-HU"/>
              </w:rPr>
            </w:pPr>
            <w:r w:rsidRPr="002A2DF2">
              <w:rPr>
                <w:rFonts w:ascii="Times New Roman" w:eastAsia="Times New Roman" w:hAnsi="Times New Roman" w:cs="Times New Roman"/>
                <w:b/>
                <w:color w:val="002060"/>
                <w:position w:val="10"/>
                <w:sz w:val="24"/>
                <w:szCs w:val="24"/>
                <w:highlight w:val="lightGray"/>
                <w:u w:val="single"/>
                <w:lang w:eastAsia="hu-HU"/>
              </w:rPr>
              <w:t>1. Bírálati részszempont – Ellenszolgáltatás (nettó HUF/példány)</w:t>
            </w:r>
          </w:p>
          <w:p w:rsidR="002A2DF2" w:rsidRPr="00C5372F" w:rsidRDefault="002A2DF2" w:rsidP="002A2DF2">
            <w:pPr>
              <w:spacing w:line="240" w:lineRule="auto"/>
              <w:contextualSpacing/>
              <w:jc w:val="both"/>
              <w:rPr>
                <w:rFonts w:eastAsia="Calibri"/>
                <w:b/>
                <w:i/>
                <w:sz w:val="24"/>
                <w:szCs w:val="24"/>
                <w:u w:val="single"/>
                <w:lang/>
              </w:rPr>
            </w:pPr>
          </w:p>
          <w:p w:rsidR="002A2DF2" w:rsidRDefault="002A2DF2" w:rsidP="002A2DF2">
            <w:pPr>
              <w:spacing w:line="240" w:lineRule="auto"/>
              <w:contextualSpacing/>
              <w:jc w:val="both"/>
              <w:rPr>
                <w:rFonts w:ascii="Times New Roman" w:eastAsia="Times New Roman" w:hAnsi="Times New Roman" w:cs="Times New Roman"/>
                <w:b/>
                <w:color w:val="002060"/>
                <w:position w:val="10"/>
                <w:sz w:val="24"/>
                <w:szCs w:val="24"/>
                <w:lang w:eastAsia="hu-HU"/>
              </w:rPr>
            </w:pPr>
            <w:r w:rsidRPr="002A2DF2">
              <w:rPr>
                <w:rFonts w:ascii="Times New Roman" w:eastAsia="Times New Roman" w:hAnsi="Times New Roman" w:cs="Times New Roman"/>
                <w:b/>
                <w:color w:val="002060"/>
                <w:position w:val="10"/>
                <w:sz w:val="24"/>
                <w:szCs w:val="24"/>
                <w:lang w:eastAsia="hu-HU"/>
              </w:rPr>
              <w:t>Az Ajánlatkérő számára legkedvezőbbnek a legalacsonyabb, forintban kifejezett árat tartalmazó ajánlat minősül (legalacsonyabb ellenszolgáltatásnak). A legalacsonyabb ellenszolgáltatás kapja meg a maximális pontot (felső ponthatár: 100), a többi ajánlati ár pedig a legkedvezőbb ajánlati árhoz viszonyítva fordítottan arány</w:t>
            </w:r>
            <w:r>
              <w:rPr>
                <w:rFonts w:ascii="Times New Roman" w:eastAsia="Times New Roman" w:hAnsi="Times New Roman" w:cs="Times New Roman"/>
                <w:b/>
                <w:color w:val="002060"/>
                <w:position w:val="10"/>
                <w:sz w:val="24"/>
                <w:szCs w:val="24"/>
                <w:lang w:eastAsia="hu-HU"/>
              </w:rPr>
              <w:t>osan számolja ki a pontszámokat</w:t>
            </w:r>
          </w:p>
          <w:p w:rsidR="002A2DF2" w:rsidRPr="002A2DF2" w:rsidRDefault="002A2DF2" w:rsidP="002A2DF2">
            <w:pPr>
              <w:spacing w:line="240" w:lineRule="auto"/>
              <w:contextualSpacing/>
              <w:jc w:val="both"/>
              <w:rPr>
                <w:rFonts w:ascii="Times New Roman" w:eastAsia="Times New Roman" w:hAnsi="Times New Roman" w:cs="Times New Roman"/>
                <w:b/>
                <w:color w:val="002060"/>
                <w:position w:val="10"/>
                <w:sz w:val="24"/>
                <w:szCs w:val="24"/>
                <w:lang w:eastAsia="hu-HU"/>
              </w:rPr>
            </w:pPr>
          </w:p>
          <w:p w:rsidR="002A2DF2" w:rsidRPr="002A2DF2" w:rsidRDefault="002A2DF2" w:rsidP="002A2DF2">
            <w:pPr>
              <w:autoSpaceDE w:val="0"/>
              <w:autoSpaceDN w:val="0"/>
              <w:adjustRightInd w:val="0"/>
              <w:spacing w:line="240" w:lineRule="auto"/>
              <w:jc w:val="both"/>
              <w:rPr>
                <w:rFonts w:ascii="Times New Roman" w:eastAsia="Times New Roman" w:hAnsi="Times New Roman" w:cs="Times New Roman"/>
                <w:b/>
                <w:color w:val="002060"/>
                <w:position w:val="10"/>
                <w:sz w:val="24"/>
                <w:szCs w:val="24"/>
                <w:lang w:eastAsia="hu-HU"/>
              </w:rPr>
            </w:pPr>
            <w:r w:rsidRPr="002A2DF2">
              <w:rPr>
                <w:rFonts w:ascii="Times New Roman" w:eastAsia="Times New Roman" w:hAnsi="Times New Roman" w:cs="Times New Roman"/>
                <w:b/>
                <w:color w:val="002060"/>
                <w:position w:val="10"/>
                <w:sz w:val="24"/>
                <w:szCs w:val="24"/>
                <w:lang w:eastAsia="hu-HU"/>
              </w:rPr>
              <w:t>Az 1. sz. részszempont esetében fordított arányosít</w:t>
            </w:r>
            <w:r>
              <w:rPr>
                <w:rFonts w:ascii="Times New Roman" w:eastAsia="Times New Roman" w:hAnsi="Times New Roman" w:cs="Times New Roman"/>
                <w:b/>
                <w:color w:val="002060"/>
                <w:position w:val="10"/>
                <w:sz w:val="24"/>
                <w:szCs w:val="24"/>
                <w:lang w:eastAsia="hu-HU"/>
              </w:rPr>
              <w:t>ás módszere kerül alkalmazásra.</w:t>
            </w:r>
          </w:p>
          <w:p w:rsidR="002A2DF2" w:rsidRPr="00BB565E" w:rsidRDefault="002A2DF2" w:rsidP="002A2DF2">
            <w:pPr>
              <w:spacing w:line="240" w:lineRule="auto"/>
              <w:rPr>
                <w:rFonts w:ascii="Times New Roman" w:eastAsia="Times New Roman" w:hAnsi="Times New Roman" w:cs="Times New Roman"/>
                <w:b/>
                <w:color w:val="002060"/>
                <w:position w:val="10"/>
                <w:sz w:val="24"/>
                <w:szCs w:val="24"/>
                <w:u w:val="single"/>
                <w:lang w:eastAsia="hu-HU"/>
              </w:rPr>
            </w:pPr>
            <w:r w:rsidRPr="00BB565E">
              <w:rPr>
                <w:rFonts w:ascii="Times New Roman" w:eastAsia="Times New Roman" w:hAnsi="Times New Roman" w:cs="Times New Roman"/>
                <w:b/>
                <w:color w:val="002060"/>
                <w:position w:val="10"/>
                <w:sz w:val="24"/>
                <w:szCs w:val="24"/>
                <w:u w:val="single"/>
                <w:lang w:eastAsia="hu-HU"/>
              </w:rPr>
              <w:t>Fordított arányosítási módszer</w:t>
            </w:r>
          </w:p>
          <w:p w:rsidR="002A2DF2" w:rsidRPr="002A2DF2" w:rsidRDefault="002A2DF2" w:rsidP="002A2DF2">
            <w:pPr>
              <w:spacing w:line="240" w:lineRule="auto"/>
              <w:rPr>
                <w:rFonts w:ascii="Times New Roman" w:eastAsia="Times New Roman" w:hAnsi="Times New Roman" w:cs="Times New Roman"/>
                <w:b/>
                <w:color w:val="002060"/>
                <w:position w:val="10"/>
                <w:sz w:val="24"/>
                <w:szCs w:val="24"/>
                <w:lang w:eastAsia="hu-HU"/>
              </w:rPr>
            </w:pPr>
            <w:r w:rsidRPr="002A2DF2">
              <w:rPr>
                <w:rFonts w:ascii="Times New Roman" w:eastAsia="Times New Roman" w:hAnsi="Times New Roman" w:cs="Times New Roman"/>
                <w:b/>
                <w:color w:val="002060"/>
                <w:position w:val="10"/>
                <w:sz w:val="24"/>
                <w:szCs w:val="24"/>
                <w:lang w:eastAsia="hu-HU"/>
              </w:rPr>
              <w:t>                 </w:t>
            </w:r>
            <w:proofErr w:type="spellStart"/>
            <w:r w:rsidRPr="002A2DF2">
              <w:rPr>
                <w:rFonts w:ascii="Times New Roman" w:eastAsia="Times New Roman" w:hAnsi="Times New Roman" w:cs="Times New Roman"/>
                <w:b/>
                <w:color w:val="002060"/>
                <w:position w:val="10"/>
                <w:sz w:val="24"/>
                <w:szCs w:val="24"/>
                <w:lang w:eastAsia="hu-HU"/>
              </w:rPr>
              <w:t>Alegjobb</w:t>
            </w:r>
            <w:proofErr w:type="spellEnd"/>
          </w:p>
          <w:p w:rsidR="002A2DF2" w:rsidRPr="002A2DF2" w:rsidRDefault="002A2DF2" w:rsidP="002A2DF2">
            <w:pPr>
              <w:spacing w:line="240" w:lineRule="auto"/>
              <w:rPr>
                <w:rFonts w:ascii="Times New Roman" w:eastAsia="Times New Roman" w:hAnsi="Times New Roman" w:cs="Times New Roman"/>
                <w:b/>
                <w:color w:val="002060"/>
                <w:position w:val="10"/>
                <w:sz w:val="24"/>
                <w:szCs w:val="24"/>
                <w:lang w:eastAsia="hu-HU"/>
              </w:rPr>
            </w:pPr>
            <w:r w:rsidRPr="002A2DF2">
              <w:rPr>
                <w:rFonts w:ascii="Times New Roman" w:eastAsia="Times New Roman" w:hAnsi="Times New Roman" w:cs="Times New Roman"/>
                <w:b/>
                <w:color w:val="002060"/>
                <w:position w:val="10"/>
                <w:sz w:val="24"/>
                <w:szCs w:val="24"/>
                <w:lang w:eastAsia="hu-HU"/>
              </w:rPr>
              <w:t xml:space="preserve">         P=  -----------------   *  </w:t>
            </w:r>
            <w:proofErr w:type="gramStart"/>
            <w:r w:rsidRPr="002A2DF2">
              <w:rPr>
                <w:rFonts w:ascii="Times New Roman" w:eastAsia="Times New Roman" w:hAnsi="Times New Roman" w:cs="Times New Roman"/>
                <w:b/>
                <w:color w:val="002060"/>
                <w:position w:val="10"/>
                <w:sz w:val="24"/>
                <w:szCs w:val="24"/>
                <w:lang w:eastAsia="hu-HU"/>
              </w:rPr>
              <w:t xml:space="preserve">( </w:t>
            </w:r>
            <w:proofErr w:type="spellStart"/>
            <w:r w:rsidRPr="002A2DF2">
              <w:rPr>
                <w:rFonts w:ascii="Times New Roman" w:eastAsia="Times New Roman" w:hAnsi="Times New Roman" w:cs="Times New Roman"/>
                <w:b/>
                <w:color w:val="002060"/>
                <w:position w:val="10"/>
                <w:sz w:val="24"/>
                <w:szCs w:val="24"/>
                <w:lang w:eastAsia="hu-HU"/>
              </w:rPr>
              <w:t>Pmax</w:t>
            </w:r>
            <w:proofErr w:type="spellEnd"/>
            <w:proofErr w:type="gramEnd"/>
            <w:r w:rsidRPr="002A2DF2">
              <w:rPr>
                <w:rFonts w:ascii="Times New Roman" w:eastAsia="Times New Roman" w:hAnsi="Times New Roman" w:cs="Times New Roman"/>
                <w:b/>
                <w:color w:val="002060"/>
                <w:position w:val="10"/>
                <w:sz w:val="24"/>
                <w:szCs w:val="24"/>
                <w:lang w:eastAsia="hu-HU"/>
              </w:rPr>
              <w:t xml:space="preserve"> – </w:t>
            </w:r>
            <w:proofErr w:type="spellStart"/>
            <w:r w:rsidRPr="002A2DF2">
              <w:rPr>
                <w:rFonts w:ascii="Times New Roman" w:eastAsia="Times New Roman" w:hAnsi="Times New Roman" w:cs="Times New Roman"/>
                <w:b/>
                <w:color w:val="002060"/>
                <w:position w:val="10"/>
                <w:sz w:val="24"/>
                <w:szCs w:val="24"/>
                <w:lang w:eastAsia="hu-HU"/>
              </w:rPr>
              <w:t>Pmin</w:t>
            </w:r>
            <w:proofErr w:type="spellEnd"/>
            <w:r w:rsidRPr="002A2DF2">
              <w:rPr>
                <w:rFonts w:ascii="Times New Roman" w:eastAsia="Times New Roman" w:hAnsi="Times New Roman" w:cs="Times New Roman"/>
                <w:b/>
                <w:color w:val="002060"/>
                <w:position w:val="10"/>
                <w:sz w:val="24"/>
                <w:szCs w:val="24"/>
                <w:lang w:eastAsia="hu-HU"/>
              </w:rPr>
              <w:t xml:space="preserve"> )  +  </w:t>
            </w:r>
            <w:proofErr w:type="spellStart"/>
            <w:r w:rsidRPr="002A2DF2">
              <w:rPr>
                <w:rFonts w:ascii="Times New Roman" w:eastAsia="Times New Roman" w:hAnsi="Times New Roman" w:cs="Times New Roman"/>
                <w:b/>
                <w:color w:val="002060"/>
                <w:position w:val="10"/>
                <w:sz w:val="24"/>
                <w:szCs w:val="24"/>
                <w:lang w:eastAsia="hu-HU"/>
              </w:rPr>
              <w:t>Pmin</w:t>
            </w:r>
            <w:proofErr w:type="spellEnd"/>
          </w:p>
          <w:p w:rsidR="002A2DF2" w:rsidRPr="002A2DF2" w:rsidRDefault="00BB565E" w:rsidP="00BB565E">
            <w:pPr>
              <w:spacing w:line="240" w:lineRule="auto"/>
              <w:rPr>
                <w:rFonts w:ascii="Times New Roman" w:eastAsia="Times New Roman" w:hAnsi="Times New Roman" w:cs="Times New Roman"/>
                <w:b/>
                <w:color w:val="002060"/>
                <w:position w:val="10"/>
                <w:sz w:val="24"/>
                <w:szCs w:val="24"/>
                <w:lang w:eastAsia="hu-HU"/>
              </w:rPr>
            </w:pPr>
            <w:r>
              <w:rPr>
                <w:rFonts w:ascii="Times New Roman" w:eastAsia="Times New Roman" w:hAnsi="Times New Roman" w:cs="Times New Roman"/>
                <w:b/>
                <w:color w:val="002060"/>
                <w:position w:val="10"/>
                <w:sz w:val="24"/>
                <w:szCs w:val="24"/>
                <w:lang w:eastAsia="hu-HU"/>
              </w:rPr>
              <w:t xml:space="preserve">                </w:t>
            </w:r>
            <w:proofErr w:type="spellStart"/>
            <w:r>
              <w:rPr>
                <w:rFonts w:ascii="Times New Roman" w:eastAsia="Times New Roman" w:hAnsi="Times New Roman" w:cs="Times New Roman"/>
                <w:b/>
                <w:color w:val="002060"/>
                <w:position w:val="10"/>
                <w:sz w:val="24"/>
                <w:szCs w:val="24"/>
                <w:lang w:eastAsia="hu-HU"/>
              </w:rPr>
              <w:t>Avizsgált</w:t>
            </w:r>
            <w:proofErr w:type="spellEnd"/>
          </w:p>
          <w:p w:rsidR="002A2DF2" w:rsidRPr="002A2DF2" w:rsidRDefault="002A2DF2" w:rsidP="00BB565E">
            <w:pPr>
              <w:spacing w:line="240" w:lineRule="auto"/>
              <w:ind w:right="-110"/>
              <w:rPr>
                <w:rFonts w:ascii="Times New Roman" w:eastAsia="Times New Roman" w:hAnsi="Times New Roman" w:cs="Times New Roman"/>
                <w:b/>
                <w:color w:val="002060"/>
                <w:position w:val="10"/>
                <w:sz w:val="24"/>
                <w:szCs w:val="24"/>
                <w:lang w:eastAsia="hu-HU"/>
              </w:rPr>
            </w:pPr>
            <w:r w:rsidRPr="002A2DF2">
              <w:rPr>
                <w:rFonts w:ascii="Times New Roman" w:eastAsia="Times New Roman" w:hAnsi="Times New Roman" w:cs="Times New Roman"/>
                <w:b/>
                <w:color w:val="002060"/>
                <w:position w:val="10"/>
                <w:sz w:val="24"/>
                <w:szCs w:val="24"/>
                <w:lang w:eastAsia="hu-HU"/>
              </w:rPr>
              <w:t xml:space="preserve">P: </w:t>
            </w:r>
            <w:r w:rsidRPr="002A2DF2">
              <w:rPr>
                <w:rFonts w:ascii="Times New Roman" w:eastAsia="Times New Roman" w:hAnsi="Times New Roman" w:cs="Times New Roman"/>
                <w:b/>
                <w:color w:val="002060"/>
                <w:position w:val="10"/>
                <w:sz w:val="24"/>
                <w:szCs w:val="24"/>
                <w:lang w:eastAsia="hu-HU"/>
              </w:rPr>
              <w:tab/>
            </w:r>
            <w:r w:rsidRPr="002A2DF2">
              <w:rPr>
                <w:rFonts w:ascii="Times New Roman" w:eastAsia="Times New Roman" w:hAnsi="Times New Roman" w:cs="Times New Roman"/>
                <w:b/>
                <w:color w:val="002060"/>
                <w:position w:val="10"/>
                <w:sz w:val="24"/>
                <w:szCs w:val="24"/>
                <w:lang w:eastAsia="hu-HU"/>
              </w:rPr>
              <w:tab/>
              <w:t xml:space="preserve">a vizsgált ajánlati elem/ ajánlati ár adott részszempontra vonatkozó pontszáma </w:t>
            </w:r>
            <w:r w:rsidRPr="002A2DF2">
              <w:rPr>
                <w:rFonts w:ascii="Times New Roman" w:eastAsia="Times New Roman" w:hAnsi="Times New Roman" w:cs="Times New Roman"/>
                <w:b/>
                <w:color w:val="002060"/>
                <w:position w:val="10"/>
                <w:sz w:val="24"/>
                <w:szCs w:val="24"/>
                <w:lang w:eastAsia="hu-HU"/>
              </w:rPr>
              <w:br/>
            </w:r>
            <w:proofErr w:type="spellStart"/>
            <w:r w:rsidRPr="002A2DF2">
              <w:rPr>
                <w:rFonts w:ascii="Times New Roman" w:eastAsia="Times New Roman" w:hAnsi="Times New Roman" w:cs="Times New Roman"/>
                <w:b/>
                <w:color w:val="002060"/>
                <w:position w:val="10"/>
                <w:sz w:val="24"/>
                <w:szCs w:val="24"/>
                <w:lang w:eastAsia="hu-HU"/>
              </w:rPr>
              <w:t>Pmax</w:t>
            </w:r>
            <w:proofErr w:type="spellEnd"/>
            <w:r w:rsidRPr="002A2DF2">
              <w:rPr>
                <w:rFonts w:ascii="Times New Roman" w:eastAsia="Times New Roman" w:hAnsi="Times New Roman" w:cs="Times New Roman"/>
                <w:b/>
                <w:color w:val="002060"/>
                <w:position w:val="10"/>
                <w:sz w:val="24"/>
                <w:szCs w:val="24"/>
                <w:lang w:eastAsia="hu-HU"/>
              </w:rPr>
              <w:t xml:space="preserve">: </w:t>
            </w:r>
            <w:r w:rsidRPr="002A2DF2">
              <w:rPr>
                <w:rFonts w:ascii="Times New Roman" w:eastAsia="Times New Roman" w:hAnsi="Times New Roman" w:cs="Times New Roman"/>
                <w:b/>
                <w:color w:val="002060"/>
                <w:position w:val="10"/>
                <w:sz w:val="24"/>
                <w:szCs w:val="24"/>
                <w:lang w:eastAsia="hu-HU"/>
              </w:rPr>
              <w:tab/>
            </w:r>
            <w:r w:rsidRPr="002A2DF2">
              <w:rPr>
                <w:rFonts w:ascii="Times New Roman" w:eastAsia="Times New Roman" w:hAnsi="Times New Roman" w:cs="Times New Roman"/>
                <w:b/>
                <w:color w:val="002060"/>
                <w:position w:val="10"/>
                <w:sz w:val="24"/>
                <w:szCs w:val="24"/>
                <w:lang w:eastAsia="hu-HU"/>
              </w:rPr>
              <w:tab/>
              <w:t xml:space="preserve">a pontskála felső határa </w:t>
            </w:r>
            <w:r w:rsidRPr="002A2DF2">
              <w:rPr>
                <w:rFonts w:ascii="Times New Roman" w:eastAsia="Times New Roman" w:hAnsi="Times New Roman" w:cs="Times New Roman"/>
                <w:b/>
                <w:color w:val="002060"/>
                <w:position w:val="10"/>
                <w:sz w:val="24"/>
                <w:szCs w:val="24"/>
                <w:lang w:eastAsia="hu-HU"/>
              </w:rPr>
              <w:br/>
            </w:r>
            <w:proofErr w:type="spellStart"/>
            <w:r w:rsidRPr="002A2DF2">
              <w:rPr>
                <w:rFonts w:ascii="Times New Roman" w:eastAsia="Times New Roman" w:hAnsi="Times New Roman" w:cs="Times New Roman"/>
                <w:b/>
                <w:color w:val="002060"/>
                <w:position w:val="10"/>
                <w:sz w:val="24"/>
                <w:szCs w:val="24"/>
                <w:lang w:eastAsia="hu-HU"/>
              </w:rPr>
              <w:t>Alegjobb</w:t>
            </w:r>
            <w:proofErr w:type="spellEnd"/>
            <w:r w:rsidRPr="002A2DF2">
              <w:rPr>
                <w:rFonts w:ascii="Times New Roman" w:eastAsia="Times New Roman" w:hAnsi="Times New Roman" w:cs="Times New Roman"/>
                <w:b/>
                <w:color w:val="002060"/>
                <w:position w:val="10"/>
                <w:sz w:val="24"/>
                <w:szCs w:val="24"/>
                <w:lang w:eastAsia="hu-HU"/>
              </w:rPr>
              <w:t xml:space="preserve">: </w:t>
            </w:r>
            <w:r w:rsidRPr="002A2DF2">
              <w:rPr>
                <w:rFonts w:ascii="Times New Roman" w:eastAsia="Times New Roman" w:hAnsi="Times New Roman" w:cs="Times New Roman"/>
                <w:b/>
                <w:color w:val="002060"/>
                <w:position w:val="10"/>
                <w:sz w:val="24"/>
                <w:szCs w:val="24"/>
                <w:lang w:eastAsia="hu-HU"/>
              </w:rPr>
              <w:tab/>
              <w:t xml:space="preserve">a legelőnyösebb </w:t>
            </w:r>
            <w:proofErr w:type="spellStart"/>
            <w:r w:rsidRPr="002A2DF2">
              <w:rPr>
                <w:rFonts w:ascii="Times New Roman" w:eastAsia="Times New Roman" w:hAnsi="Times New Roman" w:cs="Times New Roman"/>
                <w:b/>
                <w:color w:val="002060"/>
                <w:position w:val="10"/>
                <w:sz w:val="24"/>
                <w:szCs w:val="24"/>
                <w:lang w:eastAsia="hu-HU"/>
              </w:rPr>
              <w:t>szumma</w:t>
            </w:r>
            <w:proofErr w:type="spellEnd"/>
            <w:r w:rsidRPr="002A2DF2">
              <w:rPr>
                <w:rFonts w:ascii="Times New Roman" w:eastAsia="Times New Roman" w:hAnsi="Times New Roman" w:cs="Times New Roman"/>
                <w:b/>
                <w:color w:val="002060"/>
                <w:position w:val="10"/>
                <w:sz w:val="24"/>
                <w:szCs w:val="24"/>
                <w:lang w:eastAsia="hu-HU"/>
              </w:rPr>
              <w:t xml:space="preserve"> ajánlati ár értéke; </w:t>
            </w:r>
            <w:r w:rsidRPr="002A2DF2">
              <w:rPr>
                <w:rFonts w:ascii="Times New Roman" w:eastAsia="Times New Roman" w:hAnsi="Times New Roman" w:cs="Times New Roman"/>
                <w:b/>
                <w:color w:val="002060"/>
                <w:position w:val="10"/>
                <w:sz w:val="24"/>
                <w:szCs w:val="24"/>
                <w:lang w:eastAsia="hu-HU"/>
              </w:rPr>
              <w:br/>
            </w:r>
            <w:proofErr w:type="spellStart"/>
            <w:r w:rsidRPr="002A2DF2">
              <w:rPr>
                <w:rFonts w:ascii="Times New Roman" w:eastAsia="Times New Roman" w:hAnsi="Times New Roman" w:cs="Times New Roman"/>
                <w:b/>
                <w:color w:val="002060"/>
                <w:position w:val="10"/>
                <w:sz w:val="24"/>
                <w:szCs w:val="24"/>
                <w:lang w:eastAsia="hu-HU"/>
              </w:rPr>
              <w:t>Avizsgált</w:t>
            </w:r>
            <w:proofErr w:type="spellEnd"/>
            <w:r w:rsidRPr="002A2DF2">
              <w:rPr>
                <w:rFonts w:ascii="Times New Roman" w:eastAsia="Times New Roman" w:hAnsi="Times New Roman" w:cs="Times New Roman"/>
                <w:b/>
                <w:color w:val="002060"/>
                <w:position w:val="10"/>
                <w:sz w:val="24"/>
                <w:szCs w:val="24"/>
                <w:lang w:eastAsia="hu-HU"/>
              </w:rPr>
              <w:t xml:space="preserve">: </w:t>
            </w:r>
            <w:r w:rsidRPr="002A2DF2">
              <w:rPr>
                <w:rFonts w:ascii="Times New Roman" w:eastAsia="Times New Roman" w:hAnsi="Times New Roman" w:cs="Times New Roman"/>
                <w:b/>
                <w:color w:val="002060"/>
                <w:position w:val="10"/>
                <w:sz w:val="24"/>
                <w:szCs w:val="24"/>
                <w:lang w:eastAsia="hu-HU"/>
              </w:rPr>
              <w:tab/>
              <w:t>a vizsg</w:t>
            </w:r>
            <w:r w:rsidR="00BB565E">
              <w:rPr>
                <w:rFonts w:ascii="Times New Roman" w:eastAsia="Times New Roman" w:hAnsi="Times New Roman" w:cs="Times New Roman"/>
                <w:b/>
                <w:color w:val="002060"/>
                <w:position w:val="10"/>
                <w:sz w:val="24"/>
                <w:szCs w:val="24"/>
                <w:lang w:eastAsia="hu-HU"/>
              </w:rPr>
              <w:t xml:space="preserve">ált </w:t>
            </w:r>
            <w:proofErr w:type="spellStart"/>
            <w:r w:rsidR="00BB565E">
              <w:rPr>
                <w:rFonts w:ascii="Times New Roman" w:eastAsia="Times New Roman" w:hAnsi="Times New Roman" w:cs="Times New Roman"/>
                <w:b/>
                <w:color w:val="002060"/>
                <w:position w:val="10"/>
                <w:sz w:val="24"/>
                <w:szCs w:val="24"/>
                <w:lang w:eastAsia="hu-HU"/>
              </w:rPr>
              <w:t>szumma</w:t>
            </w:r>
            <w:proofErr w:type="spellEnd"/>
            <w:r w:rsidR="00BB565E">
              <w:rPr>
                <w:rFonts w:ascii="Times New Roman" w:eastAsia="Times New Roman" w:hAnsi="Times New Roman" w:cs="Times New Roman"/>
                <w:b/>
                <w:color w:val="002060"/>
                <w:position w:val="10"/>
                <w:sz w:val="24"/>
                <w:szCs w:val="24"/>
                <w:lang w:eastAsia="hu-HU"/>
              </w:rPr>
              <w:t xml:space="preserve"> ajánlati ár értéke; </w:t>
            </w:r>
          </w:p>
          <w:p w:rsidR="002A2DF2" w:rsidRPr="002A2DF2" w:rsidRDefault="002A2DF2" w:rsidP="002A2DF2">
            <w:pPr>
              <w:spacing w:line="240" w:lineRule="auto"/>
              <w:jc w:val="both"/>
              <w:rPr>
                <w:rFonts w:ascii="Times New Roman" w:eastAsia="Times New Roman" w:hAnsi="Times New Roman" w:cs="Times New Roman"/>
                <w:b/>
                <w:color w:val="002060"/>
                <w:position w:val="10"/>
                <w:sz w:val="24"/>
                <w:szCs w:val="24"/>
                <w:lang w:eastAsia="hu-HU"/>
              </w:rPr>
            </w:pPr>
            <w:r w:rsidRPr="002A2DF2">
              <w:rPr>
                <w:rFonts w:ascii="Times New Roman" w:eastAsia="Times New Roman" w:hAnsi="Times New Roman" w:cs="Times New Roman"/>
                <w:b/>
                <w:color w:val="002060"/>
                <w:position w:val="10"/>
                <w:sz w:val="24"/>
                <w:szCs w:val="24"/>
                <w:lang w:eastAsia="hu-HU"/>
              </w:rPr>
              <w:t>A benyújtott ajánlatokat az Ajánlatkérő úgy tekinti, hogy az Ajánlattevők megbizonyosodtak az ajánlattételi felhívásban és dokumentációban megadott, illetve a szerződéses feltételekből ésszerűen következő feladatokra vonatkozó, szerződéses ár helyességéről és elégséges voltáról, valamint arról, hogy ajánlatuk végösszege fedez minden, az ajánlati dokumentációban, valamint az ennek részét képező szerződéstervezetben foglalt kötelezettséget és feladatot.</w:t>
            </w:r>
          </w:p>
          <w:p w:rsidR="002A2DF2" w:rsidRPr="002A2DF2" w:rsidRDefault="002A2DF2" w:rsidP="002A2DF2">
            <w:pPr>
              <w:spacing w:line="240" w:lineRule="auto"/>
              <w:jc w:val="both"/>
              <w:rPr>
                <w:rFonts w:ascii="Times New Roman" w:eastAsia="Times New Roman" w:hAnsi="Times New Roman" w:cs="Times New Roman"/>
                <w:b/>
                <w:color w:val="002060"/>
                <w:position w:val="10"/>
                <w:sz w:val="24"/>
                <w:szCs w:val="24"/>
                <w:lang w:eastAsia="hu-HU"/>
              </w:rPr>
            </w:pPr>
            <w:r w:rsidRPr="002A2DF2">
              <w:rPr>
                <w:rFonts w:ascii="Times New Roman" w:eastAsia="Times New Roman" w:hAnsi="Times New Roman" w:cs="Times New Roman"/>
                <w:b/>
                <w:color w:val="002060"/>
                <w:position w:val="10"/>
                <w:sz w:val="24"/>
                <w:szCs w:val="24"/>
                <w:lang w:eastAsia="hu-HU"/>
              </w:rPr>
              <w:t>Ajánlattevő a feladat megvalósítása során nem hivatkozhat arra, hogy az ajánlati dokumentáció nem volt teljeskörű. Amennyiben az ajánlati dokumentáció nem értelmezhető egyértelműen, saját érdekében az Ajánlattevő kötelezettsége az ellentmondásokat feloldani, a feladatot pontosítani kiegészítő tájékoztatás-kérés útján.</w:t>
            </w:r>
          </w:p>
          <w:p w:rsidR="002A2DF2" w:rsidRPr="002A2DF2" w:rsidRDefault="002A2DF2" w:rsidP="002A2DF2">
            <w:pPr>
              <w:spacing w:line="240" w:lineRule="auto"/>
              <w:jc w:val="both"/>
              <w:rPr>
                <w:rFonts w:ascii="Times New Roman" w:eastAsia="Times New Roman" w:hAnsi="Times New Roman" w:cs="Times New Roman"/>
                <w:b/>
                <w:color w:val="002060"/>
                <w:position w:val="10"/>
                <w:sz w:val="24"/>
                <w:szCs w:val="24"/>
                <w:lang w:eastAsia="hu-HU"/>
              </w:rPr>
            </w:pPr>
            <w:r w:rsidRPr="002A2DF2">
              <w:rPr>
                <w:rFonts w:ascii="Times New Roman" w:eastAsia="Times New Roman" w:hAnsi="Times New Roman" w:cs="Times New Roman"/>
                <w:b/>
                <w:color w:val="002060"/>
                <w:position w:val="10"/>
                <w:sz w:val="24"/>
                <w:szCs w:val="24"/>
                <w:lang w:eastAsia="hu-HU"/>
              </w:rPr>
              <w:t>Az ajánlati ár meghatározása: Az ajánlatot egy számadattal, nettó forintban kifejezve kell megadni.</w:t>
            </w:r>
          </w:p>
          <w:p w:rsidR="002A2DF2" w:rsidRPr="00BB565E" w:rsidRDefault="002A2DF2" w:rsidP="002A2DF2">
            <w:pPr>
              <w:spacing w:line="240" w:lineRule="auto"/>
              <w:contextualSpacing/>
              <w:jc w:val="both"/>
              <w:rPr>
                <w:rFonts w:ascii="Times New Roman" w:eastAsia="Times New Roman" w:hAnsi="Times New Roman" w:cs="Times New Roman"/>
                <w:b/>
                <w:color w:val="002060"/>
                <w:position w:val="10"/>
                <w:sz w:val="24"/>
                <w:szCs w:val="24"/>
                <w:u w:val="single"/>
                <w:lang w:eastAsia="hu-HU"/>
              </w:rPr>
            </w:pPr>
            <w:r w:rsidRPr="00BB565E">
              <w:rPr>
                <w:rFonts w:ascii="Times New Roman" w:eastAsia="Times New Roman" w:hAnsi="Times New Roman" w:cs="Times New Roman"/>
                <w:b/>
                <w:color w:val="002060"/>
                <w:position w:val="10"/>
                <w:sz w:val="24"/>
                <w:szCs w:val="24"/>
                <w:highlight w:val="lightGray"/>
                <w:u w:val="single"/>
                <w:lang w:eastAsia="hu-HU"/>
              </w:rPr>
              <w:t>2. Bírálati részszempont – Késedelmi kötbér (nettó Ft/óra)</w:t>
            </w:r>
          </w:p>
          <w:p w:rsidR="002A2DF2" w:rsidRPr="002A2DF2" w:rsidRDefault="002A2DF2" w:rsidP="002A2DF2">
            <w:pPr>
              <w:spacing w:line="240" w:lineRule="auto"/>
              <w:jc w:val="both"/>
              <w:rPr>
                <w:rFonts w:ascii="Times New Roman" w:eastAsia="Times New Roman" w:hAnsi="Times New Roman" w:cs="Times New Roman"/>
                <w:b/>
                <w:color w:val="002060"/>
                <w:position w:val="10"/>
                <w:sz w:val="24"/>
                <w:szCs w:val="24"/>
                <w:lang w:eastAsia="hu-HU"/>
              </w:rPr>
            </w:pPr>
            <w:r w:rsidRPr="002A2DF2">
              <w:rPr>
                <w:rFonts w:ascii="Times New Roman" w:eastAsia="Times New Roman" w:hAnsi="Times New Roman" w:cs="Times New Roman"/>
                <w:b/>
                <w:color w:val="002060"/>
                <w:position w:val="10"/>
                <w:sz w:val="24"/>
                <w:szCs w:val="24"/>
                <w:lang w:eastAsia="hu-HU"/>
              </w:rPr>
              <w:t>A késedelmi kötbér tekintetében Ajánlatkérő előírja, hogy a megajánlásnak min: 2</w:t>
            </w:r>
            <w:r w:rsidR="00BB565E">
              <w:rPr>
                <w:rFonts w:ascii="Times New Roman" w:eastAsia="Times New Roman" w:hAnsi="Times New Roman" w:cs="Times New Roman"/>
                <w:b/>
                <w:color w:val="002060"/>
                <w:position w:val="10"/>
                <w:sz w:val="24"/>
                <w:szCs w:val="24"/>
                <w:lang w:eastAsia="hu-HU"/>
              </w:rPr>
              <w:t>.000 Ft max: 3.000 kell lennie.</w:t>
            </w:r>
          </w:p>
          <w:p w:rsidR="002A2DF2" w:rsidRPr="002A2DF2" w:rsidRDefault="002A2DF2" w:rsidP="002A2DF2">
            <w:pPr>
              <w:spacing w:line="240" w:lineRule="auto"/>
              <w:jc w:val="both"/>
              <w:rPr>
                <w:rFonts w:ascii="Times New Roman" w:eastAsia="Times New Roman" w:hAnsi="Times New Roman" w:cs="Times New Roman"/>
                <w:b/>
                <w:color w:val="002060"/>
                <w:position w:val="10"/>
                <w:sz w:val="24"/>
                <w:szCs w:val="24"/>
                <w:lang w:eastAsia="hu-HU"/>
              </w:rPr>
            </w:pPr>
            <w:r w:rsidRPr="002A2DF2">
              <w:rPr>
                <w:rFonts w:ascii="Times New Roman" w:eastAsia="Times New Roman" w:hAnsi="Times New Roman" w:cs="Times New Roman"/>
                <w:b/>
                <w:color w:val="002060"/>
                <w:position w:val="10"/>
                <w:sz w:val="24"/>
                <w:szCs w:val="24"/>
                <w:lang w:eastAsia="hu-HU"/>
              </w:rPr>
              <w:t xml:space="preserve">A minimális vállalásnál kisebb megajánlást tenni nem lehet, </w:t>
            </w:r>
            <w:r w:rsidR="00BB565E">
              <w:rPr>
                <w:rFonts w:ascii="Times New Roman" w:eastAsia="Times New Roman" w:hAnsi="Times New Roman" w:cs="Times New Roman"/>
                <w:b/>
                <w:color w:val="002060"/>
                <w:position w:val="10"/>
                <w:sz w:val="24"/>
                <w:szCs w:val="24"/>
                <w:lang w:eastAsia="hu-HU"/>
              </w:rPr>
              <w:t>az érvénytelenséget eredményez.</w:t>
            </w:r>
          </w:p>
          <w:p w:rsidR="002A2DF2" w:rsidRPr="002A2DF2" w:rsidRDefault="002A2DF2" w:rsidP="002A2DF2">
            <w:pPr>
              <w:spacing w:line="240" w:lineRule="auto"/>
              <w:jc w:val="both"/>
              <w:rPr>
                <w:rFonts w:ascii="Times New Roman" w:eastAsia="Times New Roman" w:hAnsi="Times New Roman" w:cs="Times New Roman"/>
                <w:b/>
                <w:color w:val="002060"/>
                <w:position w:val="10"/>
                <w:sz w:val="24"/>
                <w:szCs w:val="24"/>
                <w:lang w:eastAsia="hu-HU"/>
              </w:rPr>
            </w:pPr>
            <w:r w:rsidRPr="002A2DF2">
              <w:rPr>
                <w:rFonts w:ascii="Times New Roman" w:eastAsia="Times New Roman" w:hAnsi="Times New Roman" w:cs="Times New Roman"/>
                <w:b/>
                <w:color w:val="002060"/>
                <w:position w:val="10"/>
                <w:sz w:val="24"/>
                <w:szCs w:val="24"/>
                <w:lang w:eastAsia="hu-HU"/>
              </w:rPr>
              <w:t>A maximális értéknél nagyobb megajánlás esetében Ajánlatkérő a felhívásban megadott ponthatár felső ha</w:t>
            </w:r>
            <w:r w:rsidR="00BB565E">
              <w:rPr>
                <w:rFonts w:ascii="Times New Roman" w:eastAsia="Times New Roman" w:hAnsi="Times New Roman" w:cs="Times New Roman"/>
                <w:b/>
                <w:color w:val="002060"/>
                <w:position w:val="10"/>
                <w:sz w:val="24"/>
                <w:szCs w:val="24"/>
                <w:lang w:eastAsia="hu-HU"/>
              </w:rPr>
              <w:t>tárával azonos számú pontot ad.</w:t>
            </w:r>
          </w:p>
          <w:p w:rsidR="002A2DF2" w:rsidRPr="002A2DF2" w:rsidRDefault="002A2DF2" w:rsidP="002A2DF2">
            <w:pPr>
              <w:spacing w:line="240" w:lineRule="auto"/>
              <w:jc w:val="both"/>
              <w:rPr>
                <w:rFonts w:ascii="Times New Roman" w:eastAsia="Times New Roman" w:hAnsi="Times New Roman" w:cs="Times New Roman"/>
                <w:b/>
                <w:color w:val="002060"/>
                <w:position w:val="10"/>
                <w:sz w:val="24"/>
                <w:szCs w:val="24"/>
                <w:lang w:eastAsia="hu-HU"/>
              </w:rPr>
            </w:pPr>
            <w:r w:rsidRPr="002A2DF2">
              <w:rPr>
                <w:rFonts w:ascii="Times New Roman" w:eastAsia="Times New Roman" w:hAnsi="Times New Roman" w:cs="Times New Roman"/>
                <w:b/>
                <w:color w:val="002060"/>
                <w:position w:val="10"/>
                <w:sz w:val="24"/>
                <w:szCs w:val="24"/>
                <w:lang w:eastAsia="hu-HU"/>
              </w:rPr>
              <w:t>A 2. sz. részszempont esetében a pontozás módszere kerül alkalm</w:t>
            </w:r>
            <w:r w:rsidR="00BB565E">
              <w:rPr>
                <w:rFonts w:ascii="Times New Roman" w:eastAsia="Times New Roman" w:hAnsi="Times New Roman" w:cs="Times New Roman"/>
                <w:b/>
                <w:color w:val="002060"/>
                <w:position w:val="10"/>
                <w:sz w:val="24"/>
                <w:szCs w:val="24"/>
                <w:lang w:eastAsia="hu-HU"/>
              </w:rPr>
              <w:t>azásra.</w:t>
            </w:r>
          </w:p>
          <w:p w:rsidR="002A2DF2" w:rsidRPr="002A2DF2" w:rsidRDefault="002A2DF2" w:rsidP="002A2DF2">
            <w:pPr>
              <w:spacing w:line="240" w:lineRule="auto"/>
              <w:jc w:val="both"/>
              <w:rPr>
                <w:rFonts w:ascii="Times New Roman" w:eastAsia="Times New Roman" w:hAnsi="Times New Roman" w:cs="Times New Roman"/>
                <w:b/>
                <w:color w:val="002060"/>
                <w:position w:val="10"/>
                <w:sz w:val="24"/>
                <w:szCs w:val="24"/>
                <w:lang w:eastAsia="hu-HU"/>
              </w:rPr>
            </w:pPr>
            <w:r w:rsidRPr="002A2DF2">
              <w:rPr>
                <w:rFonts w:ascii="Times New Roman" w:eastAsia="Times New Roman" w:hAnsi="Times New Roman" w:cs="Times New Roman"/>
                <w:b/>
                <w:color w:val="002060"/>
                <w:position w:val="10"/>
                <w:sz w:val="24"/>
                <w:szCs w:val="24"/>
                <w:lang w:eastAsia="hu-HU"/>
              </w:rPr>
              <w:t>Ajánlatkérő az egyes ajánlati elemekhez közvetlenül rendeli hozzá az előre meghatározott, alábbiakban részletezett alsó vagy felső pontértékek közötti megfelelő pontszámot. (Ajánlattevő csak a táblázatban található értékek közül választva teheti meg a megajánlását.)</w:t>
            </w:r>
          </w:p>
          <w:p w:rsidR="002A2DF2" w:rsidRPr="00BB565E" w:rsidRDefault="00BB565E" w:rsidP="002A2DF2">
            <w:pPr>
              <w:spacing w:line="240" w:lineRule="auto"/>
              <w:jc w:val="both"/>
              <w:rPr>
                <w:rFonts w:ascii="Times New Roman" w:eastAsia="Times New Roman" w:hAnsi="Times New Roman" w:cs="Times New Roman"/>
                <w:b/>
                <w:color w:val="002060"/>
                <w:position w:val="10"/>
                <w:sz w:val="24"/>
                <w:szCs w:val="24"/>
                <w:u w:val="single"/>
                <w:lang w:eastAsia="hu-HU"/>
              </w:rPr>
            </w:pPr>
            <w:r>
              <w:rPr>
                <w:rFonts w:ascii="Times New Roman" w:eastAsia="Times New Roman" w:hAnsi="Times New Roman" w:cs="Times New Roman"/>
                <w:b/>
                <w:color w:val="002060"/>
                <w:position w:val="10"/>
                <w:sz w:val="24"/>
                <w:szCs w:val="24"/>
                <w:u w:val="single"/>
                <w:lang w:eastAsia="hu-HU"/>
              </w:rPr>
              <w:t>Pontozás módszere:</w:t>
            </w:r>
          </w:p>
          <w:p w:rsidR="002A2DF2" w:rsidRPr="002A2DF2" w:rsidRDefault="002A2DF2" w:rsidP="002A2DF2">
            <w:pPr>
              <w:pBdr>
                <w:top w:val="single" w:sz="4" w:space="0" w:color="auto"/>
                <w:left w:val="single" w:sz="4" w:space="4" w:color="auto"/>
                <w:bottom w:val="single" w:sz="4" w:space="1" w:color="auto"/>
                <w:right w:val="single" w:sz="4" w:space="31" w:color="auto"/>
                <w:between w:val="single" w:sz="4" w:space="1" w:color="auto"/>
                <w:bar w:val="single" w:sz="4" w:color="auto"/>
              </w:pBdr>
              <w:spacing w:line="240" w:lineRule="auto"/>
              <w:ind w:right="5527"/>
              <w:jc w:val="both"/>
              <w:rPr>
                <w:rFonts w:ascii="Times New Roman" w:eastAsia="Times New Roman" w:hAnsi="Times New Roman" w:cs="Times New Roman"/>
                <w:b/>
                <w:color w:val="002060"/>
                <w:position w:val="10"/>
                <w:sz w:val="24"/>
                <w:szCs w:val="24"/>
                <w:lang w:eastAsia="hu-HU"/>
              </w:rPr>
            </w:pPr>
            <w:r w:rsidRPr="002A2DF2">
              <w:rPr>
                <w:rFonts w:ascii="Times New Roman" w:eastAsia="Times New Roman" w:hAnsi="Times New Roman" w:cs="Times New Roman"/>
                <w:b/>
                <w:color w:val="002060"/>
                <w:position w:val="10"/>
                <w:sz w:val="24"/>
                <w:szCs w:val="24"/>
                <w:lang w:eastAsia="hu-HU"/>
              </w:rPr>
              <w:t>Vállalt késedelmi kötbér</w:t>
            </w:r>
            <w:r w:rsidRPr="002A2DF2">
              <w:rPr>
                <w:rFonts w:ascii="Times New Roman" w:eastAsia="Times New Roman" w:hAnsi="Times New Roman" w:cs="Times New Roman"/>
                <w:b/>
                <w:color w:val="002060"/>
                <w:position w:val="10"/>
                <w:sz w:val="24"/>
                <w:szCs w:val="24"/>
                <w:lang w:eastAsia="hu-HU"/>
              </w:rPr>
              <w:tab/>
            </w:r>
            <w:r w:rsidRPr="002A2DF2">
              <w:rPr>
                <w:rFonts w:ascii="Times New Roman" w:eastAsia="Times New Roman" w:hAnsi="Times New Roman" w:cs="Times New Roman"/>
                <w:b/>
                <w:color w:val="002060"/>
                <w:position w:val="10"/>
                <w:sz w:val="24"/>
                <w:szCs w:val="24"/>
                <w:lang w:eastAsia="hu-HU"/>
              </w:rPr>
              <w:tab/>
              <w:t>Pont</w:t>
            </w:r>
          </w:p>
          <w:p w:rsidR="002A2DF2" w:rsidRPr="002A2DF2" w:rsidRDefault="002A2DF2" w:rsidP="002A2DF2">
            <w:pPr>
              <w:pBdr>
                <w:top w:val="single" w:sz="4" w:space="0" w:color="auto"/>
                <w:left w:val="single" w:sz="4" w:space="4" w:color="auto"/>
                <w:bottom w:val="single" w:sz="4" w:space="1" w:color="auto"/>
                <w:right w:val="single" w:sz="4" w:space="31" w:color="auto"/>
                <w:between w:val="single" w:sz="4" w:space="1" w:color="auto"/>
                <w:bar w:val="single" w:sz="4" w:color="auto"/>
              </w:pBdr>
              <w:spacing w:line="240" w:lineRule="auto"/>
              <w:ind w:right="5527"/>
              <w:jc w:val="both"/>
              <w:rPr>
                <w:rFonts w:ascii="Times New Roman" w:eastAsia="Times New Roman" w:hAnsi="Times New Roman" w:cs="Times New Roman"/>
                <w:b/>
                <w:color w:val="002060"/>
                <w:position w:val="10"/>
                <w:sz w:val="24"/>
                <w:szCs w:val="24"/>
                <w:lang w:eastAsia="hu-HU"/>
              </w:rPr>
            </w:pPr>
            <w:r w:rsidRPr="002A2DF2">
              <w:rPr>
                <w:rFonts w:ascii="Times New Roman" w:eastAsia="Times New Roman" w:hAnsi="Times New Roman" w:cs="Times New Roman"/>
                <w:b/>
                <w:color w:val="002060"/>
                <w:position w:val="10"/>
                <w:sz w:val="24"/>
                <w:szCs w:val="24"/>
                <w:lang w:eastAsia="hu-HU"/>
              </w:rPr>
              <w:tab/>
              <w:t>2.000 Ft/</w:t>
            </w:r>
            <w:proofErr w:type="gramStart"/>
            <w:r w:rsidRPr="002A2DF2">
              <w:rPr>
                <w:rFonts w:ascii="Times New Roman" w:eastAsia="Times New Roman" w:hAnsi="Times New Roman" w:cs="Times New Roman"/>
                <w:b/>
                <w:color w:val="002060"/>
                <w:position w:val="10"/>
                <w:sz w:val="24"/>
                <w:szCs w:val="24"/>
                <w:lang w:eastAsia="hu-HU"/>
              </w:rPr>
              <w:t>óra</w:t>
            </w:r>
            <w:r w:rsidRPr="002A2DF2">
              <w:rPr>
                <w:rFonts w:ascii="Times New Roman" w:eastAsia="Times New Roman" w:hAnsi="Times New Roman" w:cs="Times New Roman"/>
                <w:b/>
                <w:color w:val="002060"/>
                <w:position w:val="10"/>
                <w:sz w:val="24"/>
                <w:szCs w:val="24"/>
                <w:lang w:eastAsia="hu-HU"/>
              </w:rPr>
              <w:tab/>
            </w:r>
            <w:r w:rsidRPr="002A2DF2">
              <w:rPr>
                <w:rFonts w:ascii="Times New Roman" w:eastAsia="Times New Roman" w:hAnsi="Times New Roman" w:cs="Times New Roman"/>
                <w:b/>
                <w:color w:val="002060"/>
                <w:position w:val="10"/>
                <w:sz w:val="24"/>
                <w:szCs w:val="24"/>
                <w:lang w:eastAsia="hu-HU"/>
              </w:rPr>
              <w:tab/>
            </w:r>
            <w:r w:rsidR="00C837C3">
              <w:rPr>
                <w:rFonts w:ascii="Times New Roman" w:eastAsia="Times New Roman" w:hAnsi="Times New Roman" w:cs="Times New Roman"/>
                <w:b/>
                <w:color w:val="002060"/>
                <w:position w:val="10"/>
                <w:sz w:val="24"/>
                <w:szCs w:val="24"/>
                <w:lang w:eastAsia="hu-HU"/>
              </w:rPr>
              <w:t xml:space="preserve">            </w:t>
            </w:r>
            <w:r w:rsidRPr="002A2DF2">
              <w:rPr>
                <w:rFonts w:ascii="Times New Roman" w:eastAsia="Times New Roman" w:hAnsi="Times New Roman" w:cs="Times New Roman"/>
                <w:b/>
                <w:color w:val="002060"/>
                <w:position w:val="10"/>
                <w:sz w:val="24"/>
                <w:szCs w:val="24"/>
                <w:lang w:eastAsia="hu-HU"/>
              </w:rPr>
              <w:t>1</w:t>
            </w:r>
            <w:proofErr w:type="gramEnd"/>
          </w:p>
          <w:p w:rsidR="002A2DF2" w:rsidRPr="002A2DF2" w:rsidRDefault="002A2DF2" w:rsidP="002A2DF2">
            <w:pPr>
              <w:pBdr>
                <w:top w:val="single" w:sz="4" w:space="0" w:color="auto"/>
                <w:left w:val="single" w:sz="4" w:space="4" w:color="auto"/>
                <w:bottom w:val="single" w:sz="4" w:space="1" w:color="auto"/>
                <w:right w:val="single" w:sz="4" w:space="31" w:color="auto"/>
                <w:between w:val="single" w:sz="4" w:space="1" w:color="auto"/>
                <w:bar w:val="single" w:sz="4" w:color="auto"/>
              </w:pBdr>
              <w:spacing w:line="240" w:lineRule="auto"/>
              <w:ind w:right="5527"/>
              <w:jc w:val="both"/>
              <w:rPr>
                <w:rFonts w:ascii="Times New Roman" w:eastAsia="Times New Roman" w:hAnsi="Times New Roman" w:cs="Times New Roman"/>
                <w:b/>
                <w:color w:val="002060"/>
                <w:position w:val="10"/>
                <w:sz w:val="24"/>
                <w:szCs w:val="24"/>
                <w:lang w:eastAsia="hu-HU"/>
              </w:rPr>
            </w:pPr>
            <w:r w:rsidRPr="002A2DF2">
              <w:rPr>
                <w:rFonts w:ascii="Times New Roman" w:eastAsia="Times New Roman" w:hAnsi="Times New Roman" w:cs="Times New Roman"/>
                <w:b/>
                <w:color w:val="002060"/>
                <w:position w:val="10"/>
                <w:sz w:val="24"/>
                <w:szCs w:val="24"/>
                <w:lang w:eastAsia="hu-HU"/>
              </w:rPr>
              <w:tab/>
              <w:t>2.250 Ft/</w:t>
            </w:r>
            <w:proofErr w:type="gramStart"/>
            <w:r w:rsidRPr="002A2DF2">
              <w:rPr>
                <w:rFonts w:ascii="Times New Roman" w:eastAsia="Times New Roman" w:hAnsi="Times New Roman" w:cs="Times New Roman"/>
                <w:b/>
                <w:color w:val="002060"/>
                <w:position w:val="10"/>
                <w:sz w:val="24"/>
                <w:szCs w:val="24"/>
                <w:lang w:eastAsia="hu-HU"/>
              </w:rPr>
              <w:t>óra</w:t>
            </w:r>
            <w:r w:rsidRPr="002A2DF2">
              <w:rPr>
                <w:rFonts w:ascii="Times New Roman" w:eastAsia="Times New Roman" w:hAnsi="Times New Roman" w:cs="Times New Roman"/>
                <w:b/>
                <w:color w:val="002060"/>
                <w:position w:val="10"/>
                <w:sz w:val="24"/>
                <w:szCs w:val="24"/>
                <w:lang w:eastAsia="hu-HU"/>
              </w:rPr>
              <w:tab/>
            </w:r>
            <w:r w:rsidRPr="002A2DF2">
              <w:rPr>
                <w:rFonts w:ascii="Times New Roman" w:eastAsia="Times New Roman" w:hAnsi="Times New Roman" w:cs="Times New Roman"/>
                <w:b/>
                <w:color w:val="002060"/>
                <w:position w:val="10"/>
                <w:sz w:val="24"/>
                <w:szCs w:val="24"/>
                <w:lang w:eastAsia="hu-HU"/>
              </w:rPr>
              <w:tab/>
            </w:r>
            <w:r w:rsidR="00C837C3">
              <w:rPr>
                <w:rFonts w:ascii="Times New Roman" w:eastAsia="Times New Roman" w:hAnsi="Times New Roman" w:cs="Times New Roman"/>
                <w:b/>
                <w:color w:val="002060"/>
                <w:position w:val="10"/>
                <w:sz w:val="24"/>
                <w:szCs w:val="24"/>
                <w:lang w:eastAsia="hu-HU"/>
              </w:rPr>
              <w:t xml:space="preserve">            </w:t>
            </w:r>
            <w:r w:rsidRPr="002A2DF2">
              <w:rPr>
                <w:rFonts w:ascii="Times New Roman" w:eastAsia="Times New Roman" w:hAnsi="Times New Roman" w:cs="Times New Roman"/>
                <w:b/>
                <w:color w:val="002060"/>
                <w:position w:val="10"/>
                <w:sz w:val="24"/>
                <w:szCs w:val="24"/>
                <w:lang w:eastAsia="hu-HU"/>
              </w:rPr>
              <w:t>25</w:t>
            </w:r>
            <w:proofErr w:type="gramEnd"/>
          </w:p>
          <w:p w:rsidR="002A2DF2" w:rsidRPr="002A2DF2" w:rsidRDefault="002A2DF2" w:rsidP="002A2DF2">
            <w:pPr>
              <w:pBdr>
                <w:top w:val="single" w:sz="4" w:space="0" w:color="auto"/>
                <w:left w:val="single" w:sz="4" w:space="4" w:color="auto"/>
                <w:bottom w:val="single" w:sz="4" w:space="1" w:color="auto"/>
                <w:right w:val="single" w:sz="4" w:space="31" w:color="auto"/>
                <w:between w:val="single" w:sz="4" w:space="1" w:color="auto"/>
                <w:bar w:val="single" w:sz="4" w:color="auto"/>
              </w:pBdr>
              <w:spacing w:line="240" w:lineRule="auto"/>
              <w:ind w:right="5527"/>
              <w:jc w:val="both"/>
              <w:rPr>
                <w:rFonts w:ascii="Times New Roman" w:eastAsia="Times New Roman" w:hAnsi="Times New Roman" w:cs="Times New Roman"/>
                <w:b/>
                <w:color w:val="002060"/>
                <w:position w:val="10"/>
                <w:sz w:val="24"/>
                <w:szCs w:val="24"/>
                <w:lang w:eastAsia="hu-HU"/>
              </w:rPr>
            </w:pPr>
            <w:r w:rsidRPr="002A2DF2">
              <w:rPr>
                <w:rFonts w:ascii="Times New Roman" w:eastAsia="Times New Roman" w:hAnsi="Times New Roman" w:cs="Times New Roman"/>
                <w:b/>
                <w:color w:val="002060"/>
                <w:position w:val="10"/>
                <w:sz w:val="24"/>
                <w:szCs w:val="24"/>
                <w:lang w:eastAsia="hu-HU"/>
              </w:rPr>
              <w:tab/>
              <w:t>2.500 Ft/</w:t>
            </w:r>
            <w:proofErr w:type="gramStart"/>
            <w:r w:rsidRPr="002A2DF2">
              <w:rPr>
                <w:rFonts w:ascii="Times New Roman" w:eastAsia="Times New Roman" w:hAnsi="Times New Roman" w:cs="Times New Roman"/>
                <w:b/>
                <w:color w:val="002060"/>
                <w:position w:val="10"/>
                <w:sz w:val="24"/>
                <w:szCs w:val="24"/>
                <w:lang w:eastAsia="hu-HU"/>
              </w:rPr>
              <w:t>óra</w:t>
            </w:r>
            <w:r w:rsidRPr="002A2DF2">
              <w:rPr>
                <w:rFonts w:ascii="Times New Roman" w:eastAsia="Times New Roman" w:hAnsi="Times New Roman" w:cs="Times New Roman"/>
                <w:b/>
                <w:color w:val="002060"/>
                <w:position w:val="10"/>
                <w:sz w:val="24"/>
                <w:szCs w:val="24"/>
                <w:lang w:eastAsia="hu-HU"/>
              </w:rPr>
              <w:tab/>
            </w:r>
            <w:r w:rsidRPr="002A2DF2">
              <w:rPr>
                <w:rFonts w:ascii="Times New Roman" w:eastAsia="Times New Roman" w:hAnsi="Times New Roman" w:cs="Times New Roman"/>
                <w:b/>
                <w:color w:val="002060"/>
                <w:position w:val="10"/>
                <w:sz w:val="24"/>
                <w:szCs w:val="24"/>
                <w:lang w:eastAsia="hu-HU"/>
              </w:rPr>
              <w:tab/>
            </w:r>
            <w:r w:rsidR="00BB565E">
              <w:rPr>
                <w:rFonts w:ascii="Times New Roman" w:eastAsia="Times New Roman" w:hAnsi="Times New Roman" w:cs="Times New Roman"/>
                <w:b/>
                <w:color w:val="002060"/>
                <w:position w:val="10"/>
                <w:sz w:val="24"/>
                <w:szCs w:val="24"/>
                <w:lang w:eastAsia="hu-HU"/>
              </w:rPr>
              <w:t xml:space="preserve"> </w:t>
            </w:r>
            <w:r w:rsidR="00C837C3">
              <w:rPr>
                <w:rFonts w:ascii="Times New Roman" w:eastAsia="Times New Roman" w:hAnsi="Times New Roman" w:cs="Times New Roman"/>
                <w:b/>
                <w:color w:val="002060"/>
                <w:position w:val="10"/>
                <w:sz w:val="24"/>
                <w:szCs w:val="24"/>
                <w:lang w:eastAsia="hu-HU"/>
              </w:rPr>
              <w:t xml:space="preserve">           </w:t>
            </w:r>
            <w:r w:rsidRPr="002A2DF2">
              <w:rPr>
                <w:rFonts w:ascii="Times New Roman" w:eastAsia="Times New Roman" w:hAnsi="Times New Roman" w:cs="Times New Roman"/>
                <w:b/>
                <w:color w:val="002060"/>
                <w:position w:val="10"/>
                <w:sz w:val="24"/>
                <w:szCs w:val="24"/>
                <w:lang w:eastAsia="hu-HU"/>
              </w:rPr>
              <w:t>51</w:t>
            </w:r>
            <w:proofErr w:type="gramEnd"/>
          </w:p>
          <w:p w:rsidR="002A2DF2" w:rsidRPr="002A2DF2" w:rsidRDefault="002A2DF2" w:rsidP="002A2DF2">
            <w:pPr>
              <w:pBdr>
                <w:top w:val="single" w:sz="4" w:space="0" w:color="auto"/>
                <w:left w:val="single" w:sz="4" w:space="4" w:color="auto"/>
                <w:bottom w:val="single" w:sz="4" w:space="1" w:color="auto"/>
                <w:right w:val="single" w:sz="4" w:space="31" w:color="auto"/>
                <w:between w:val="single" w:sz="4" w:space="1" w:color="auto"/>
                <w:bar w:val="single" w:sz="4" w:color="auto"/>
              </w:pBdr>
              <w:spacing w:line="240" w:lineRule="auto"/>
              <w:ind w:right="5527"/>
              <w:jc w:val="both"/>
              <w:rPr>
                <w:rFonts w:ascii="Times New Roman" w:eastAsia="Times New Roman" w:hAnsi="Times New Roman" w:cs="Times New Roman"/>
                <w:b/>
                <w:color w:val="002060"/>
                <w:position w:val="10"/>
                <w:sz w:val="24"/>
                <w:szCs w:val="24"/>
                <w:lang w:eastAsia="hu-HU"/>
              </w:rPr>
            </w:pPr>
            <w:r w:rsidRPr="002A2DF2">
              <w:rPr>
                <w:rFonts w:ascii="Times New Roman" w:eastAsia="Times New Roman" w:hAnsi="Times New Roman" w:cs="Times New Roman"/>
                <w:b/>
                <w:color w:val="002060"/>
                <w:position w:val="10"/>
                <w:sz w:val="24"/>
                <w:szCs w:val="24"/>
                <w:lang w:eastAsia="hu-HU"/>
              </w:rPr>
              <w:tab/>
              <w:t>2.750 Ft/</w:t>
            </w:r>
            <w:proofErr w:type="gramStart"/>
            <w:r w:rsidRPr="002A2DF2">
              <w:rPr>
                <w:rFonts w:ascii="Times New Roman" w:eastAsia="Times New Roman" w:hAnsi="Times New Roman" w:cs="Times New Roman"/>
                <w:b/>
                <w:color w:val="002060"/>
                <w:position w:val="10"/>
                <w:sz w:val="24"/>
                <w:szCs w:val="24"/>
                <w:lang w:eastAsia="hu-HU"/>
              </w:rPr>
              <w:t>óra</w:t>
            </w:r>
            <w:r w:rsidRPr="002A2DF2">
              <w:rPr>
                <w:rFonts w:ascii="Times New Roman" w:eastAsia="Times New Roman" w:hAnsi="Times New Roman" w:cs="Times New Roman"/>
                <w:b/>
                <w:color w:val="002060"/>
                <w:position w:val="10"/>
                <w:sz w:val="24"/>
                <w:szCs w:val="24"/>
                <w:lang w:eastAsia="hu-HU"/>
              </w:rPr>
              <w:tab/>
            </w:r>
            <w:r w:rsidRPr="002A2DF2">
              <w:rPr>
                <w:rFonts w:ascii="Times New Roman" w:eastAsia="Times New Roman" w:hAnsi="Times New Roman" w:cs="Times New Roman"/>
                <w:b/>
                <w:color w:val="002060"/>
                <w:position w:val="10"/>
                <w:sz w:val="24"/>
                <w:szCs w:val="24"/>
                <w:lang w:eastAsia="hu-HU"/>
              </w:rPr>
              <w:tab/>
            </w:r>
            <w:r w:rsidR="00BB565E">
              <w:rPr>
                <w:rFonts w:ascii="Times New Roman" w:eastAsia="Times New Roman" w:hAnsi="Times New Roman" w:cs="Times New Roman"/>
                <w:b/>
                <w:color w:val="002060"/>
                <w:position w:val="10"/>
                <w:sz w:val="24"/>
                <w:szCs w:val="24"/>
                <w:lang w:eastAsia="hu-HU"/>
              </w:rPr>
              <w:t xml:space="preserve">            </w:t>
            </w:r>
            <w:r w:rsidRPr="002A2DF2">
              <w:rPr>
                <w:rFonts w:ascii="Times New Roman" w:eastAsia="Times New Roman" w:hAnsi="Times New Roman" w:cs="Times New Roman"/>
                <w:b/>
                <w:color w:val="002060"/>
                <w:position w:val="10"/>
                <w:sz w:val="24"/>
                <w:szCs w:val="24"/>
                <w:lang w:eastAsia="hu-HU"/>
              </w:rPr>
              <w:t>75</w:t>
            </w:r>
            <w:proofErr w:type="gramEnd"/>
          </w:p>
          <w:p w:rsidR="002A2DF2" w:rsidRPr="002A2DF2" w:rsidRDefault="002A2DF2" w:rsidP="002A2DF2">
            <w:pPr>
              <w:pBdr>
                <w:top w:val="single" w:sz="4" w:space="0" w:color="auto"/>
                <w:left w:val="single" w:sz="4" w:space="4" w:color="auto"/>
                <w:bottom w:val="single" w:sz="4" w:space="1" w:color="auto"/>
                <w:right w:val="single" w:sz="4" w:space="31" w:color="auto"/>
                <w:between w:val="single" w:sz="4" w:space="1" w:color="auto"/>
                <w:bar w:val="single" w:sz="4" w:color="auto"/>
              </w:pBdr>
              <w:spacing w:line="240" w:lineRule="auto"/>
              <w:ind w:right="5527"/>
              <w:jc w:val="both"/>
              <w:rPr>
                <w:rFonts w:ascii="Times New Roman" w:eastAsia="Times New Roman" w:hAnsi="Times New Roman" w:cs="Times New Roman"/>
                <w:b/>
                <w:color w:val="002060"/>
                <w:position w:val="10"/>
                <w:sz w:val="24"/>
                <w:szCs w:val="24"/>
                <w:lang w:eastAsia="hu-HU"/>
              </w:rPr>
            </w:pPr>
            <w:r w:rsidRPr="002A2DF2">
              <w:rPr>
                <w:rFonts w:ascii="Times New Roman" w:eastAsia="Times New Roman" w:hAnsi="Times New Roman" w:cs="Times New Roman"/>
                <w:b/>
                <w:color w:val="002060"/>
                <w:position w:val="10"/>
                <w:sz w:val="24"/>
                <w:szCs w:val="24"/>
                <w:lang w:eastAsia="hu-HU"/>
              </w:rPr>
              <w:tab/>
              <w:t>3.000 Ft/</w:t>
            </w:r>
            <w:proofErr w:type="gramStart"/>
            <w:r w:rsidRPr="002A2DF2">
              <w:rPr>
                <w:rFonts w:ascii="Times New Roman" w:eastAsia="Times New Roman" w:hAnsi="Times New Roman" w:cs="Times New Roman"/>
                <w:b/>
                <w:color w:val="002060"/>
                <w:position w:val="10"/>
                <w:sz w:val="24"/>
                <w:szCs w:val="24"/>
                <w:lang w:eastAsia="hu-HU"/>
              </w:rPr>
              <w:t>óra</w:t>
            </w:r>
            <w:r w:rsidRPr="002A2DF2">
              <w:rPr>
                <w:rFonts w:ascii="Times New Roman" w:eastAsia="Times New Roman" w:hAnsi="Times New Roman" w:cs="Times New Roman"/>
                <w:b/>
                <w:color w:val="002060"/>
                <w:position w:val="10"/>
                <w:sz w:val="24"/>
                <w:szCs w:val="24"/>
                <w:lang w:eastAsia="hu-HU"/>
              </w:rPr>
              <w:tab/>
            </w:r>
            <w:r w:rsidRPr="002A2DF2">
              <w:rPr>
                <w:rFonts w:ascii="Times New Roman" w:eastAsia="Times New Roman" w:hAnsi="Times New Roman" w:cs="Times New Roman"/>
                <w:b/>
                <w:color w:val="002060"/>
                <w:position w:val="10"/>
                <w:sz w:val="24"/>
                <w:szCs w:val="24"/>
                <w:lang w:eastAsia="hu-HU"/>
              </w:rPr>
              <w:tab/>
            </w:r>
            <w:r w:rsidR="00C837C3">
              <w:rPr>
                <w:rFonts w:ascii="Times New Roman" w:eastAsia="Times New Roman" w:hAnsi="Times New Roman" w:cs="Times New Roman"/>
                <w:b/>
                <w:color w:val="002060"/>
                <w:position w:val="10"/>
                <w:sz w:val="24"/>
                <w:szCs w:val="24"/>
                <w:lang w:eastAsia="hu-HU"/>
              </w:rPr>
              <w:t xml:space="preserve">            </w:t>
            </w:r>
            <w:r w:rsidRPr="002A2DF2">
              <w:rPr>
                <w:rFonts w:ascii="Times New Roman" w:eastAsia="Times New Roman" w:hAnsi="Times New Roman" w:cs="Times New Roman"/>
                <w:b/>
                <w:color w:val="002060"/>
                <w:position w:val="10"/>
                <w:sz w:val="24"/>
                <w:szCs w:val="24"/>
                <w:lang w:eastAsia="hu-HU"/>
              </w:rPr>
              <w:t>100</w:t>
            </w:r>
            <w:proofErr w:type="gramEnd"/>
          </w:p>
          <w:p w:rsidR="000E1E95" w:rsidRPr="007C7BDE" w:rsidRDefault="000E1E95" w:rsidP="00D2787B">
            <w:pPr>
              <w:spacing w:after="0" w:line="240" w:lineRule="auto"/>
              <w:jc w:val="both"/>
              <w:rPr>
                <w:rFonts w:ascii="Times New Roman" w:eastAsia="Times New Roman" w:hAnsi="Times New Roman" w:cs="Times New Roman"/>
                <w:b/>
                <w:color w:val="002060"/>
                <w:position w:val="10"/>
                <w:sz w:val="24"/>
                <w:szCs w:val="24"/>
                <w:lang w:eastAsia="hu-HU"/>
              </w:rPr>
            </w:pPr>
          </w:p>
        </w:tc>
      </w:tr>
      <w:tr w:rsidR="00DF5820"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9975C7" w:rsidRDefault="00F679E3" w:rsidP="009975C7">
            <w:pPr>
              <w:spacing w:after="0" w:line="240" w:lineRule="auto"/>
              <w:jc w:val="both"/>
              <w:rPr>
                <w:rFonts w:ascii="Times New Roman" w:eastAsia="Times New Roman" w:hAnsi="Times New Roman" w:cs="Times New Roman"/>
                <w:b/>
                <w:bCs/>
                <w:color w:val="222222"/>
                <w:sz w:val="24"/>
                <w:szCs w:val="24"/>
                <w:lang w:eastAsia="hu-HU"/>
              </w:rPr>
            </w:pPr>
            <w:r>
              <w:rPr>
                <w:rFonts w:ascii="Times New Roman" w:eastAsia="Times New Roman" w:hAnsi="Times New Roman" w:cs="Times New Roman"/>
                <w:b/>
                <w:bCs/>
                <w:color w:val="222222"/>
                <w:sz w:val="24"/>
                <w:szCs w:val="24"/>
                <w:lang w:eastAsia="hu-HU"/>
              </w:rPr>
              <w:t xml:space="preserve"> </w:t>
            </w:r>
            <w:r w:rsidR="00DF7BD0" w:rsidRPr="00722BFF">
              <w:rPr>
                <w:rFonts w:ascii="Times New Roman" w:eastAsia="Times New Roman" w:hAnsi="Times New Roman" w:cs="Times New Roman"/>
                <w:b/>
                <w:bCs/>
                <w:color w:val="222222"/>
                <w:sz w:val="24"/>
                <w:szCs w:val="24"/>
                <w:lang w:eastAsia="hu-HU"/>
              </w:rPr>
              <w:t xml:space="preserve">V.2.6) A nyertes ajánlattevő neve, címe, </w:t>
            </w:r>
            <w:r w:rsidR="00D150B7">
              <w:rPr>
                <w:rFonts w:ascii="Times New Roman" w:eastAsia="Times New Roman" w:hAnsi="Times New Roman" w:cs="Times New Roman"/>
                <w:b/>
                <w:bCs/>
                <w:color w:val="222222"/>
                <w:sz w:val="24"/>
                <w:szCs w:val="24"/>
                <w:lang w:eastAsia="hu-HU"/>
              </w:rPr>
              <w:t xml:space="preserve">adószáma, </w:t>
            </w:r>
            <w:r w:rsidR="00DF7BD0" w:rsidRPr="00722BFF">
              <w:rPr>
                <w:rFonts w:ascii="Times New Roman" w:eastAsia="Times New Roman" w:hAnsi="Times New Roman" w:cs="Times New Roman"/>
                <w:b/>
                <w:bCs/>
                <w:color w:val="222222"/>
                <w:sz w:val="24"/>
                <w:szCs w:val="24"/>
                <w:lang w:eastAsia="hu-HU"/>
              </w:rPr>
              <w:t>az ellenszolgáltatás összege és ajánlata kiválasztásának indokai:</w:t>
            </w:r>
          </w:p>
          <w:p w:rsidR="00590581" w:rsidRDefault="00590581" w:rsidP="009975C7">
            <w:pPr>
              <w:spacing w:after="0" w:line="240" w:lineRule="auto"/>
              <w:jc w:val="both"/>
              <w:rPr>
                <w:rFonts w:ascii="Times New Roman" w:eastAsia="Times New Roman" w:hAnsi="Times New Roman" w:cs="Times New Roman"/>
                <w:b/>
                <w:bCs/>
                <w:color w:val="222222"/>
                <w:sz w:val="24"/>
                <w:szCs w:val="24"/>
                <w:lang w:eastAsia="hu-HU"/>
              </w:rPr>
            </w:pPr>
          </w:p>
          <w:p w:rsidR="00590581" w:rsidRPr="00C87C97" w:rsidRDefault="00590581" w:rsidP="00590581">
            <w:pPr>
              <w:shd w:val="clear" w:color="auto" w:fill="E7E6E6" w:themeFill="background2"/>
              <w:spacing w:after="0" w:line="240" w:lineRule="auto"/>
              <w:jc w:val="both"/>
              <w:rPr>
                <w:rFonts w:ascii="Times New Roman" w:eastAsia="Times New Roman" w:hAnsi="Times New Roman" w:cs="Times New Roman"/>
                <w:b/>
                <w:color w:val="002060"/>
                <w:sz w:val="24"/>
                <w:szCs w:val="24"/>
                <w:lang w:eastAsia="hu-HU"/>
              </w:rPr>
            </w:pPr>
            <w:r>
              <w:rPr>
                <w:rFonts w:ascii="Times New Roman" w:eastAsia="Times New Roman" w:hAnsi="Times New Roman" w:cs="Times New Roman"/>
                <w:b/>
                <w:color w:val="002060"/>
                <w:sz w:val="24"/>
                <w:szCs w:val="24"/>
                <w:lang w:eastAsia="hu-HU"/>
              </w:rPr>
              <w:t xml:space="preserve">     </w:t>
            </w:r>
            <w:r w:rsidRPr="00C87C97">
              <w:rPr>
                <w:rFonts w:ascii="Times New Roman" w:eastAsia="Times New Roman" w:hAnsi="Times New Roman" w:cs="Times New Roman"/>
                <w:b/>
                <w:color w:val="002060"/>
                <w:sz w:val="24"/>
                <w:szCs w:val="24"/>
                <w:lang w:eastAsia="hu-HU"/>
              </w:rPr>
              <w:t xml:space="preserve">Ajánlattevő neve: </w:t>
            </w:r>
            <w:r>
              <w:rPr>
                <w:rFonts w:ascii="Times New Roman" w:eastAsia="Times New Roman" w:hAnsi="Times New Roman" w:cs="Times New Roman"/>
                <w:b/>
                <w:color w:val="002060"/>
                <w:sz w:val="24"/>
                <w:szCs w:val="24"/>
                <w:lang w:eastAsia="hu-HU"/>
              </w:rPr>
              <w:t>Magyar Közlöny Lap- és Könyvkiadó Kft.</w:t>
            </w:r>
          </w:p>
          <w:p w:rsidR="00590581" w:rsidRPr="000B49A7" w:rsidRDefault="00590581" w:rsidP="00590581">
            <w:pPr>
              <w:shd w:val="clear" w:color="auto" w:fill="E7E6E6" w:themeFill="background2"/>
              <w:spacing w:after="0" w:line="240" w:lineRule="auto"/>
              <w:jc w:val="both"/>
              <w:rPr>
                <w:rFonts w:ascii="Times New Roman" w:eastAsia="Times New Roman" w:hAnsi="Times New Roman" w:cs="Times New Roman"/>
                <w:b/>
                <w:color w:val="002060"/>
                <w:sz w:val="24"/>
                <w:szCs w:val="24"/>
                <w:lang w:eastAsia="hu-HU"/>
              </w:rPr>
            </w:pPr>
            <w:r>
              <w:rPr>
                <w:rFonts w:ascii="Times New Roman" w:eastAsia="Times New Roman" w:hAnsi="Times New Roman" w:cs="Times New Roman"/>
                <w:b/>
                <w:color w:val="002060"/>
                <w:sz w:val="24"/>
                <w:szCs w:val="24"/>
                <w:lang w:eastAsia="hu-HU"/>
              </w:rPr>
              <w:t xml:space="preserve"> </w:t>
            </w:r>
            <w:r w:rsidRPr="000B49A7">
              <w:rPr>
                <w:b/>
              </w:rPr>
              <w:t xml:space="preserve"> </w:t>
            </w:r>
            <w:r w:rsidRPr="000B49A7">
              <w:rPr>
                <w:rFonts w:ascii="Times New Roman" w:eastAsia="Times New Roman" w:hAnsi="Times New Roman" w:cs="Times New Roman"/>
                <w:b/>
                <w:color w:val="002060"/>
                <w:sz w:val="24"/>
                <w:szCs w:val="24"/>
                <w:lang w:eastAsia="hu-HU"/>
              </w:rPr>
              <w:t xml:space="preserve">   Ajánlattevő székhelye: </w:t>
            </w:r>
            <w:r>
              <w:rPr>
                <w:rFonts w:ascii="Times New Roman" w:eastAsia="Times New Roman" w:hAnsi="Times New Roman" w:cs="Times New Roman"/>
                <w:b/>
                <w:color w:val="002060"/>
                <w:sz w:val="24"/>
                <w:szCs w:val="24"/>
                <w:lang w:eastAsia="hu-HU"/>
              </w:rPr>
              <w:t xml:space="preserve">1085 Budapest, Somogyi Béla u. 6. </w:t>
            </w:r>
          </w:p>
          <w:p w:rsidR="00590581" w:rsidRPr="0025542B" w:rsidRDefault="00590581" w:rsidP="00590581">
            <w:pPr>
              <w:shd w:val="clear" w:color="auto" w:fill="E7E6E6" w:themeFill="background2"/>
              <w:spacing w:after="0" w:line="240" w:lineRule="auto"/>
              <w:jc w:val="both"/>
              <w:rPr>
                <w:rFonts w:ascii="Times New Roman" w:eastAsia="Times New Roman" w:hAnsi="Times New Roman" w:cs="Times New Roman"/>
                <w:b/>
                <w:color w:val="002060"/>
                <w:sz w:val="24"/>
                <w:szCs w:val="24"/>
                <w:lang w:eastAsia="hu-HU"/>
              </w:rPr>
            </w:pPr>
            <w:r w:rsidRPr="000B49A7">
              <w:rPr>
                <w:rFonts w:ascii="Times New Roman" w:eastAsia="Times New Roman" w:hAnsi="Times New Roman" w:cs="Times New Roman"/>
                <w:b/>
                <w:color w:val="002060"/>
                <w:sz w:val="24"/>
                <w:szCs w:val="24"/>
                <w:lang w:eastAsia="hu-HU"/>
              </w:rPr>
              <w:t xml:space="preserve">     Adószám:</w:t>
            </w:r>
            <w:r>
              <w:rPr>
                <w:rFonts w:ascii="Times New Roman" w:eastAsia="Times New Roman" w:hAnsi="Times New Roman" w:cs="Times New Roman"/>
                <w:b/>
                <w:color w:val="002060"/>
                <w:sz w:val="24"/>
                <w:szCs w:val="24"/>
                <w:lang w:eastAsia="hu-HU"/>
              </w:rPr>
              <w:t xml:space="preserve"> 110897706-2-45</w:t>
            </w:r>
          </w:p>
          <w:p w:rsidR="00590581" w:rsidRDefault="00590581" w:rsidP="00590581">
            <w:pPr>
              <w:jc w:val="both"/>
              <w:rPr>
                <w:rFonts w:ascii="Times New Roman" w:hAnsi="Times New Roman" w:cs="Times New Roman"/>
                <w:b/>
                <w:color w:val="002060"/>
                <w:sz w:val="24"/>
                <w:szCs w:val="24"/>
              </w:rPr>
            </w:pPr>
          </w:p>
          <w:p w:rsidR="00590581" w:rsidRPr="00161E1A" w:rsidRDefault="00590581" w:rsidP="00590581">
            <w:pPr>
              <w:jc w:val="both"/>
              <w:rPr>
                <w:rFonts w:ascii="Times New Roman" w:hAnsi="Times New Roman" w:cs="Times New Roman"/>
                <w:b/>
                <w:color w:val="002060"/>
                <w:sz w:val="24"/>
                <w:szCs w:val="24"/>
              </w:rPr>
            </w:pPr>
            <w:r w:rsidRPr="00733395">
              <w:rPr>
                <w:rFonts w:ascii="Times New Roman" w:hAnsi="Times New Roman" w:cs="Times New Roman"/>
                <w:b/>
                <w:color w:val="002060"/>
                <w:sz w:val="24"/>
                <w:szCs w:val="24"/>
              </w:rPr>
              <w:t>Az ajánlat főbb számszerűsíthető adatai: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8"/>
              <w:gridCol w:w="2091"/>
            </w:tblGrid>
            <w:tr w:rsidR="00590581" w:rsidRPr="00733395" w:rsidTr="00F164C6">
              <w:tc>
                <w:tcPr>
                  <w:tcW w:w="6628" w:type="dxa"/>
                  <w:shd w:val="clear" w:color="auto" w:fill="auto"/>
                </w:tcPr>
                <w:p w:rsidR="00590581" w:rsidRPr="00733395" w:rsidRDefault="00590581" w:rsidP="00590581">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Ellenszolgáltatás</w:t>
                  </w:r>
                  <w:r w:rsidRPr="00733395">
                    <w:rPr>
                      <w:rFonts w:ascii="Times New Roman" w:hAnsi="Times New Roman" w:cs="Times New Roman"/>
                      <w:b/>
                      <w:color w:val="002060"/>
                      <w:sz w:val="24"/>
                      <w:szCs w:val="24"/>
                    </w:rPr>
                    <w:t xml:space="preserve"> (nettó HUF</w:t>
                  </w:r>
                  <w:r>
                    <w:rPr>
                      <w:rFonts w:ascii="Times New Roman" w:hAnsi="Times New Roman" w:cs="Times New Roman"/>
                      <w:b/>
                      <w:color w:val="002060"/>
                      <w:sz w:val="24"/>
                      <w:szCs w:val="24"/>
                    </w:rPr>
                    <w:t>/példány</w:t>
                  </w:r>
                  <w:r w:rsidRPr="00733395">
                    <w:rPr>
                      <w:rFonts w:ascii="Times New Roman" w:hAnsi="Times New Roman" w:cs="Times New Roman"/>
                      <w:b/>
                      <w:color w:val="002060"/>
                      <w:sz w:val="24"/>
                      <w:szCs w:val="24"/>
                    </w:rPr>
                    <w:t>)</w:t>
                  </w:r>
                </w:p>
              </w:tc>
              <w:tc>
                <w:tcPr>
                  <w:tcW w:w="2091" w:type="dxa"/>
                  <w:shd w:val="clear" w:color="auto" w:fill="auto"/>
                  <w:vAlign w:val="center"/>
                </w:tcPr>
                <w:p w:rsidR="00590581" w:rsidRPr="00733395" w:rsidRDefault="00590581" w:rsidP="00590581">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nettó 11,97 HUF/példány</w:t>
                  </w:r>
                </w:p>
              </w:tc>
            </w:tr>
            <w:tr w:rsidR="00590581" w:rsidRPr="00733395" w:rsidTr="00F164C6">
              <w:tc>
                <w:tcPr>
                  <w:tcW w:w="6628" w:type="dxa"/>
                  <w:shd w:val="clear" w:color="auto" w:fill="auto"/>
                </w:tcPr>
                <w:p w:rsidR="00590581" w:rsidRPr="00733395" w:rsidRDefault="00590581" w:rsidP="00590581">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K</w:t>
                  </w:r>
                  <w:r w:rsidRPr="00733395">
                    <w:rPr>
                      <w:rFonts w:ascii="Times New Roman" w:hAnsi="Times New Roman" w:cs="Times New Roman"/>
                      <w:b/>
                      <w:color w:val="002060"/>
                      <w:sz w:val="24"/>
                      <w:szCs w:val="24"/>
                    </w:rPr>
                    <w:t xml:space="preserve">ésedelmi kötbér </w:t>
                  </w:r>
                  <w:r>
                    <w:rPr>
                      <w:rFonts w:ascii="Times New Roman" w:hAnsi="Times New Roman" w:cs="Times New Roman"/>
                      <w:b/>
                      <w:color w:val="002060"/>
                      <w:sz w:val="24"/>
                      <w:szCs w:val="24"/>
                    </w:rPr>
                    <w:t>(24 órán belüli késedelem esetén) (nettó HUF/óra)</w:t>
                  </w:r>
                </w:p>
              </w:tc>
              <w:tc>
                <w:tcPr>
                  <w:tcW w:w="2091" w:type="dxa"/>
                  <w:shd w:val="clear" w:color="auto" w:fill="auto"/>
                  <w:vAlign w:val="center"/>
                </w:tcPr>
                <w:p w:rsidR="00590581" w:rsidRPr="00733395" w:rsidRDefault="00590581" w:rsidP="00590581">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3.000.- Ft/óra</w:t>
                  </w:r>
                </w:p>
              </w:tc>
            </w:tr>
          </w:tbl>
          <w:p w:rsidR="00590581" w:rsidRPr="009975C7" w:rsidRDefault="00590581" w:rsidP="009975C7">
            <w:pPr>
              <w:spacing w:after="0" w:line="240" w:lineRule="auto"/>
              <w:jc w:val="both"/>
              <w:rPr>
                <w:rFonts w:ascii="Times New Roman" w:eastAsia="Times New Roman" w:hAnsi="Times New Roman" w:cs="Times New Roman"/>
                <w:b/>
                <w:bCs/>
                <w:color w:val="222222"/>
                <w:sz w:val="24"/>
                <w:szCs w:val="24"/>
                <w:lang w:eastAsia="hu-HU"/>
              </w:rPr>
            </w:pPr>
          </w:p>
          <w:p w:rsidR="00DF7BD0" w:rsidRPr="0008662B" w:rsidRDefault="004E3519" w:rsidP="00590581">
            <w:pPr>
              <w:shd w:val="clear" w:color="auto" w:fill="E7E6E6" w:themeFill="background2"/>
              <w:spacing w:after="0" w:line="240" w:lineRule="auto"/>
              <w:jc w:val="both"/>
              <w:rPr>
                <w:rFonts w:ascii="Times New Roman" w:eastAsia="Times New Roman" w:hAnsi="Times New Roman" w:cs="Times New Roman"/>
                <w:color w:val="002060"/>
                <w:sz w:val="24"/>
                <w:szCs w:val="24"/>
                <w:lang w:eastAsia="hu-HU"/>
              </w:rPr>
            </w:pPr>
            <w:r>
              <w:rPr>
                <w:rFonts w:ascii="Times New Roman" w:eastAsia="Times New Roman" w:hAnsi="Times New Roman" w:cs="Times New Roman"/>
                <w:b/>
                <w:color w:val="002060"/>
                <w:sz w:val="24"/>
                <w:szCs w:val="24"/>
                <w:lang w:eastAsia="hu-HU"/>
              </w:rPr>
              <w:t xml:space="preserve">   </w:t>
            </w:r>
            <w:r w:rsidR="00DF7BD0">
              <w:rPr>
                <w:rFonts w:ascii="Times New Roman" w:eastAsia="Times New Roman" w:hAnsi="Times New Roman" w:cs="Times New Roman"/>
                <w:color w:val="002060"/>
                <w:sz w:val="24"/>
                <w:szCs w:val="24"/>
                <w:lang w:eastAsia="hu-HU"/>
              </w:rPr>
              <w:t xml:space="preserve">Ajánlattevő tette </w:t>
            </w:r>
            <w:r>
              <w:rPr>
                <w:rFonts w:ascii="Times New Roman" w:eastAsia="Times New Roman" w:hAnsi="Times New Roman" w:cs="Times New Roman"/>
                <w:color w:val="002060"/>
                <w:sz w:val="24"/>
                <w:szCs w:val="24"/>
                <w:lang w:eastAsia="hu-HU"/>
              </w:rPr>
              <w:t>gazdaságilag a legelőnyösebb ajánlatot.</w:t>
            </w:r>
          </w:p>
        </w:tc>
      </w:tr>
      <w:tr w:rsidR="00DF5820"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99065B" w:rsidRPr="00944A81" w:rsidRDefault="00DF5820" w:rsidP="00FF0A99">
            <w:pPr>
              <w:spacing w:after="0" w:line="240" w:lineRule="auto"/>
              <w:rPr>
                <w:rFonts w:ascii="Times New Roman" w:eastAsia="Times New Roman" w:hAnsi="Times New Roman" w:cs="Times New Roman"/>
                <w:b/>
                <w:bCs/>
                <w:color w:val="222222"/>
                <w:sz w:val="24"/>
                <w:szCs w:val="24"/>
                <w:lang w:eastAsia="hu-HU"/>
              </w:rPr>
            </w:pPr>
            <w:r w:rsidRPr="00722BFF">
              <w:rPr>
                <w:rFonts w:ascii="Times New Roman" w:eastAsia="Times New Roman" w:hAnsi="Times New Roman" w:cs="Times New Roman"/>
                <w:b/>
                <w:bCs/>
                <w:color w:val="222222"/>
                <w:sz w:val="24"/>
                <w:szCs w:val="24"/>
                <w:lang w:eastAsia="hu-HU"/>
              </w:rPr>
              <w:t xml:space="preserve">V.2.7) </w:t>
            </w:r>
            <w:proofErr w:type="gramStart"/>
            <w:r w:rsidRPr="00722BFF">
              <w:rPr>
                <w:rFonts w:ascii="Times New Roman" w:eastAsia="Times New Roman" w:hAnsi="Times New Roman" w:cs="Times New Roman"/>
                <w:b/>
                <w:bCs/>
                <w:color w:val="222222"/>
                <w:sz w:val="24"/>
                <w:szCs w:val="24"/>
                <w:lang w:eastAsia="hu-HU"/>
              </w:rPr>
              <w:t>A</w:t>
            </w:r>
            <w:proofErr w:type="gramEnd"/>
            <w:r w:rsidRPr="00722BFF">
              <w:rPr>
                <w:rFonts w:ascii="Times New Roman" w:eastAsia="Times New Roman" w:hAnsi="Times New Roman" w:cs="Times New Roman"/>
                <w:b/>
                <w:bCs/>
                <w:color w:val="222222"/>
                <w:sz w:val="24"/>
                <w:szCs w:val="24"/>
                <w:lang w:eastAsia="hu-HU"/>
              </w:rPr>
              <w:t xml:space="preserve"> nyertes ajánlatot követő legkedvezőbb ajánlatot tevő neve, címe,</w:t>
            </w:r>
            <w:r w:rsidR="000731FE">
              <w:rPr>
                <w:rFonts w:ascii="Times New Roman" w:eastAsia="Times New Roman" w:hAnsi="Times New Roman" w:cs="Times New Roman"/>
                <w:b/>
                <w:bCs/>
                <w:color w:val="222222"/>
                <w:sz w:val="24"/>
                <w:szCs w:val="24"/>
                <w:lang w:eastAsia="hu-HU"/>
              </w:rPr>
              <w:t xml:space="preserve"> adószáma,</w:t>
            </w:r>
            <w:r w:rsidRPr="00722BFF">
              <w:rPr>
                <w:rFonts w:ascii="Times New Roman" w:eastAsia="Times New Roman" w:hAnsi="Times New Roman" w:cs="Times New Roman"/>
                <w:b/>
                <w:bCs/>
                <w:color w:val="222222"/>
                <w:sz w:val="24"/>
                <w:szCs w:val="24"/>
                <w:lang w:eastAsia="hu-HU"/>
              </w:rPr>
              <w:t>az ellenszolgáltatás összege és ajánlata kiválasztásának indokai:</w:t>
            </w:r>
            <w:r w:rsidR="0099065B">
              <w:rPr>
                <w:rFonts w:ascii="Times New Roman" w:eastAsia="Times New Roman" w:hAnsi="Times New Roman" w:cs="Times New Roman"/>
                <w:b/>
                <w:bCs/>
                <w:color w:val="222222"/>
                <w:sz w:val="24"/>
                <w:szCs w:val="24"/>
                <w:lang w:eastAsia="hu-HU"/>
              </w:rPr>
              <w:t xml:space="preserve"> </w:t>
            </w:r>
            <w:r w:rsidR="008F1294">
              <w:rPr>
                <w:rFonts w:ascii="Times New Roman" w:eastAsia="Times New Roman" w:hAnsi="Times New Roman" w:cs="Times New Roman"/>
                <w:b/>
                <w:bCs/>
                <w:color w:val="222222"/>
                <w:sz w:val="24"/>
                <w:szCs w:val="24"/>
                <w:lang w:eastAsia="hu-HU"/>
              </w:rPr>
              <w:t>-</w:t>
            </w:r>
          </w:p>
        </w:tc>
      </w:tr>
      <w:tr w:rsidR="00DF5820" w:rsidRPr="00D23E0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DF5820" w:rsidRPr="00C05A6F" w:rsidRDefault="00DF5820" w:rsidP="00FF0A99">
            <w:pPr>
              <w:spacing w:after="0" w:line="240" w:lineRule="auto"/>
              <w:rPr>
                <w:rFonts w:ascii="Times New Roman" w:eastAsia="Times New Roman" w:hAnsi="Times New Roman" w:cs="Times New Roman"/>
                <w:color w:val="222222"/>
                <w:sz w:val="24"/>
                <w:szCs w:val="24"/>
                <w:lang w:eastAsia="hu-HU"/>
              </w:rPr>
            </w:pPr>
            <w:r w:rsidRPr="00C05A6F">
              <w:rPr>
                <w:rFonts w:ascii="Times New Roman" w:eastAsia="Times New Roman" w:hAnsi="Times New Roman" w:cs="Times New Roman"/>
                <w:b/>
                <w:bCs/>
                <w:color w:val="222222"/>
                <w:sz w:val="24"/>
                <w:szCs w:val="24"/>
                <w:lang w:eastAsia="hu-HU"/>
              </w:rPr>
              <w:t>V.2.8) Alvállalkozó(k) igénybe vétele</w:t>
            </w:r>
            <w:r w:rsidRPr="00C05A6F">
              <w:rPr>
                <w:rFonts w:ascii="Times New Roman" w:eastAsia="Times New Roman" w:hAnsi="Times New Roman" w:cs="Times New Roman"/>
                <w:color w:val="222222"/>
                <w:position w:val="10"/>
                <w:sz w:val="24"/>
                <w:szCs w:val="24"/>
                <w:lang w:eastAsia="hu-HU"/>
              </w:rPr>
              <w:t>2</w:t>
            </w:r>
            <w:r w:rsidRPr="00C05A6F">
              <w:rPr>
                <w:rFonts w:ascii="Times New Roman" w:eastAsia="Times New Roman" w:hAnsi="Times New Roman" w:cs="Times New Roman"/>
                <w:color w:val="222222"/>
                <w:sz w:val="24"/>
                <w:szCs w:val="24"/>
                <w:lang w:eastAsia="hu-HU"/>
              </w:rPr>
              <w:t> </w:t>
            </w:r>
            <w:r w:rsidR="00CC14A5" w:rsidRPr="00C05A6F">
              <w:rPr>
                <w:rFonts w:ascii="Times New Roman" w:eastAsia="Times New Roman" w:hAnsi="Times New Roman" w:cs="Times New Roman"/>
                <w:b/>
                <w:color w:val="002060"/>
                <w:sz w:val="24"/>
                <w:szCs w:val="24"/>
                <w:lang w:eastAsia="hu-HU"/>
              </w:rPr>
              <w:t xml:space="preserve"> </w:t>
            </w:r>
            <w:r w:rsidR="009E4EA0" w:rsidRPr="00C05A6F">
              <w:rPr>
                <w:rFonts w:ascii="Times New Roman" w:eastAsia="Times New Roman" w:hAnsi="Times New Roman" w:cs="Times New Roman"/>
                <w:b/>
                <w:color w:val="002060"/>
                <w:sz w:val="24"/>
                <w:szCs w:val="24"/>
                <w:lang w:eastAsia="hu-HU"/>
              </w:rPr>
              <w:t>X</w:t>
            </w:r>
            <w:r w:rsidR="009E4EA0" w:rsidRPr="00C05A6F">
              <w:rPr>
                <w:rFonts w:ascii="Times New Roman" w:eastAsia="Times New Roman" w:hAnsi="Times New Roman" w:cs="Times New Roman"/>
                <w:color w:val="222222"/>
                <w:sz w:val="24"/>
                <w:szCs w:val="24"/>
                <w:lang w:eastAsia="hu-HU"/>
              </w:rPr>
              <w:t xml:space="preserve"> </w:t>
            </w:r>
            <w:r w:rsidR="00CC14A5" w:rsidRPr="00C05A6F">
              <w:rPr>
                <w:rFonts w:ascii="Times New Roman" w:eastAsia="Times New Roman" w:hAnsi="Times New Roman" w:cs="Times New Roman"/>
                <w:color w:val="222222"/>
                <w:sz w:val="24"/>
                <w:szCs w:val="24"/>
                <w:lang w:eastAsia="hu-HU"/>
              </w:rPr>
              <w:t xml:space="preserve">igen </w:t>
            </w:r>
            <w:r w:rsidR="00C81CB3" w:rsidRPr="00C05A6F">
              <w:rPr>
                <w:rFonts w:ascii="Times New Roman" w:eastAsia="Times New Roman" w:hAnsi="Times New Roman" w:cs="Times New Roman"/>
                <w:color w:val="222222"/>
                <w:sz w:val="24"/>
                <w:szCs w:val="24"/>
                <w:lang w:eastAsia="hu-HU"/>
              </w:rPr>
              <w:t> </w:t>
            </w:r>
            <w:r w:rsidR="009E4EA0" w:rsidRPr="00C05A6F">
              <w:rPr>
                <w:rFonts w:ascii="Times New Roman" w:eastAsia="Times New Roman" w:hAnsi="Times New Roman" w:cs="Times New Roman"/>
                <w:color w:val="222222"/>
                <w:sz w:val="24"/>
                <w:szCs w:val="24"/>
                <w:lang w:eastAsia="hu-HU"/>
              </w:rPr>
              <w:t>o</w:t>
            </w:r>
            <w:r w:rsidR="007D20DA" w:rsidRPr="00C05A6F">
              <w:rPr>
                <w:rFonts w:ascii="Times New Roman" w:eastAsia="Times New Roman" w:hAnsi="Times New Roman" w:cs="Times New Roman"/>
                <w:color w:val="222222"/>
                <w:sz w:val="24"/>
                <w:szCs w:val="24"/>
                <w:lang w:eastAsia="hu-HU"/>
              </w:rPr>
              <w:t xml:space="preserve"> </w:t>
            </w:r>
            <w:r w:rsidRPr="00C05A6F">
              <w:rPr>
                <w:rFonts w:ascii="Times New Roman" w:eastAsia="Times New Roman" w:hAnsi="Times New Roman" w:cs="Times New Roman"/>
                <w:color w:val="222222"/>
                <w:sz w:val="24"/>
                <w:szCs w:val="24"/>
                <w:lang w:eastAsia="hu-HU"/>
              </w:rPr>
              <w:t>nem</w:t>
            </w:r>
            <w:r w:rsidRPr="00C05A6F">
              <w:rPr>
                <w:rFonts w:ascii="Times New Roman" w:eastAsia="Times New Roman" w:hAnsi="Times New Roman" w:cs="Times New Roman"/>
                <w:color w:val="222222"/>
                <w:sz w:val="24"/>
                <w:szCs w:val="24"/>
                <w:lang w:eastAsia="hu-HU"/>
              </w:rPr>
              <w:br/>
            </w:r>
            <w:proofErr w:type="gramStart"/>
            <w:r w:rsidRPr="00C05A6F">
              <w:rPr>
                <w:rFonts w:ascii="Times New Roman" w:eastAsia="Times New Roman" w:hAnsi="Times New Roman" w:cs="Times New Roman"/>
                <w:color w:val="222222"/>
                <w:sz w:val="24"/>
                <w:szCs w:val="24"/>
                <w:lang w:eastAsia="hu-HU"/>
              </w:rPr>
              <w:t>A</w:t>
            </w:r>
            <w:proofErr w:type="gramEnd"/>
            <w:r w:rsidRPr="00C05A6F">
              <w:rPr>
                <w:rFonts w:ascii="Times New Roman" w:eastAsia="Times New Roman" w:hAnsi="Times New Roman" w:cs="Times New Roman"/>
                <w:color w:val="222222"/>
                <w:sz w:val="24"/>
                <w:szCs w:val="24"/>
                <w:lang w:eastAsia="hu-HU"/>
              </w:rPr>
              <w:t xml:space="preserve"> nyertes ajánlattevő ajánlatában a közbeszerzésnek az(ok) a része(i), amely(ek)nek teljesítéséhez az ajánlattevő alvállalkozót kíván igénybe venni: </w:t>
            </w:r>
            <w:r w:rsidR="000731FE">
              <w:rPr>
                <w:rFonts w:ascii="Times New Roman" w:eastAsia="Times New Roman" w:hAnsi="Times New Roman" w:cs="Times New Roman"/>
                <w:b/>
                <w:color w:val="002060"/>
                <w:sz w:val="24"/>
                <w:szCs w:val="24"/>
                <w:lang w:eastAsia="hu-HU"/>
              </w:rPr>
              <w:t>Fuvarozás</w:t>
            </w:r>
          </w:p>
          <w:p w:rsidR="00DF5820" w:rsidRPr="00C05A6F" w:rsidRDefault="00DF5820" w:rsidP="008F1294">
            <w:pPr>
              <w:spacing w:after="0" w:line="240" w:lineRule="auto"/>
              <w:jc w:val="both"/>
              <w:rPr>
                <w:rFonts w:ascii="Times New Roman" w:eastAsia="Times New Roman" w:hAnsi="Times New Roman" w:cs="Times New Roman"/>
                <w:color w:val="222222"/>
                <w:position w:val="10"/>
                <w:sz w:val="24"/>
                <w:szCs w:val="24"/>
                <w:lang w:eastAsia="hu-HU"/>
              </w:rPr>
            </w:pPr>
            <w:r w:rsidRPr="00C05A6F">
              <w:rPr>
                <w:rFonts w:ascii="Times New Roman" w:eastAsia="Times New Roman" w:hAnsi="Times New Roman" w:cs="Times New Roman"/>
                <w:color w:val="222222"/>
                <w:sz w:val="24"/>
                <w:szCs w:val="24"/>
                <w:lang w:eastAsia="hu-HU"/>
              </w:rPr>
              <w:t xml:space="preserve">A nyertes ajánlatot követő legkedvezőbb ajánlatot tevő ajánlatában a közbeszerzésnek </w:t>
            </w:r>
            <w:proofErr w:type="gramStart"/>
            <w:r w:rsidRPr="00C05A6F">
              <w:rPr>
                <w:rFonts w:ascii="Times New Roman" w:eastAsia="Times New Roman" w:hAnsi="Times New Roman" w:cs="Times New Roman"/>
                <w:color w:val="222222"/>
                <w:sz w:val="24"/>
                <w:szCs w:val="24"/>
                <w:lang w:eastAsia="hu-HU"/>
              </w:rPr>
              <w:t>az(</w:t>
            </w:r>
            <w:proofErr w:type="gramEnd"/>
            <w:r w:rsidRPr="00C05A6F">
              <w:rPr>
                <w:rFonts w:ascii="Times New Roman" w:eastAsia="Times New Roman" w:hAnsi="Times New Roman" w:cs="Times New Roman"/>
                <w:color w:val="222222"/>
                <w:sz w:val="24"/>
                <w:szCs w:val="24"/>
                <w:lang w:eastAsia="hu-HU"/>
              </w:rPr>
              <w:t>ok) a része(i), amely(ek)nek teljesítéséhez az ajánlattevő alvállalkozót kíván igénybe v</w:t>
            </w:r>
            <w:r w:rsidR="008F1294">
              <w:rPr>
                <w:rFonts w:ascii="Times New Roman" w:eastAsia="Times New Roman" w:hAnsi="Times New Roman" w:cs="Times New Roman"/>
                <w:color w:val="222222"/>
                <w:sz w:val="24"/>
                <w:szCs w:val="24"/>
                <w:lang w:eastAsia="hu-HU"/>
              </w:rPr>
              <w:t>enni:-</w:t>
            </w:r>
          </w:p>
        </w:tc>
      </w:tr>
      <w:tr w:rsidR="00DF5820" w:rsidRPr="00D23E0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962114" w:rsidRDefault="00DF5820" w:rsidP="00962114">
            <w:pPr>
              <w:spacing w:after="0" w:line="240" w:lineRule="auto"/>
              <w:jc w:val="both"/>
              <w:rPr>
                <w:rFonts w:ascii="Times New Roman" w:eastAsia="Times New Roman" w:hAnsi="Times New Roman" w:cs="Times New Roman"/>
                <w:b/>
                <w:bCs/>
                <w:color w:val="222222"/>
                <w:sz w:val="24"/>
                <w:szCs w:val="24"/>
                <w:lang w:eastAsia="hu-HU"/>
              </w:rPr>
            </w:pPr>
            <w:r w:rsidRPr="00C05A6F">
              <w:rPr>
                <w:rFonts w:ascii="Times New Roman" w:eastAsia="Times New Roman" w:hAnsi="Times New Roman" w:cs="Times New Roman"/>
                <w:b/>
                <w:bCs/>
                <w:color w:val="222222"/>
                <w:sz w:val="24"/>
                <w:szCs w:val="24"/>
                <w:lang w:eastAsia="hu-HU"/>
              </w:rPr>
              <w:t xml:space="preserve">V.2.9) </w:t>
            </w:r>
            <w:proofErr w:type="gramStart"/>
            <w:r w:rsidRPr="00C05A6F">
              <w:rPr>
                <w:rFonts w:ascii="Times New Roman" w:eastAsia="Times New Roman" w:hAnsi="Times New Roman" w:cs="Times New Roman"/>
                <w:b/>
                <w:bCs/>
                <w:color w:val="222222"/>
                <w:sz w:val="24"/>
                <w:szCs w:val="24"/>
                <w:lang w:eastAsia="hu-HU"/>
              </w:rPr>
              <w:t>Alvállalkozó(</w:t>
            </w:r>
            <w:proofErr w:type="gramEnd"/>
            <w:r w:rsidRPr="00C05A6F">
              <w:rPr>
                <w:rFonts w:ascii="Times New Roman" w:eastAsia="Times New Roman" w:hAnsi="Times New Roman" w:cs="Times New Roman"/>
                <w:b/>
                <w:bCs/>
                <w:color w:val="222222"/>
                <w:sz w:val="24"/>
                <w:szCs w:val="24"/>
                <w:lang w:eastAsia="hu-HU"/>
              </w:rPr>
              <w:t>k) megnevezése</w:t>
            </w:r>
            <w:r w:rsidR="009F2582" w:rsidRPr="00C05A6F">
              <w:rPr>
                <w:rFonts w:ascii="Times New Roman" w:eastAsia="Times New Roman" w:hAnsi="Times New Roman" w:cs="Times New Roman"/>
                <w:b/>
                <w:bCs/>
                <w:color w:val="222222"/>
                <w:sz w:val="24"/>
                <w:szCs w:val="24"/>
                <w:lang w:eastAsia="hu-HU"/>
              </w:rPr>
              <w:t>, adószáma</w:t>
            </w:r>
            <w:r w:rsidR="009E4EA0">
              <w:rPr>
                <w:rFonts w:ascii="Times New Roman" w:eastAsia="Times New Roman" w:hAnsi="Times New Roman" w:cs="Times New Roman"/>
                <w:b/>
                <w:bCs/>
                <w:color w:val="222222"/>
                <w:sz w:val="24"/>
                <w:szCs w:val="24"/>
                <w:lang w:eastAsia="hu-HU"/>
              </w:rPr>
              <w:t>:</w:t>
            </w:r>
          </w:p>
          <w:p w:rsidR="00DA3C19" w:rsidRDefault="00962114" w:rsidP="00DA3C19">
            <w:pPr>
              <w:spacing w:after="0" w:line="240" w:lineRule="auto"/>
              <w:jc w:val="both"/>
              <w:rPr>
                <w:rFonts w:ascii="Times New Roman" w:eastAsia="Times New Roman" w:hAnsi="Times New Roman" w:cs="Times New Roman"/>
                <w:b/>
                <w:color w:val="002060"/>
                <w:sz w:val="24"/>
                <w:szCs w:val="24"/>
                <w:lang w:eastAsia="hu-HU"/>
              </w:rPr>
            </w:pPr>
            <w:r w:rsidRPr="00C05A6F">
              <w:rPr>
                <w:rFonts w:ascii="Times New Roman" w:eastAsia="Times New Roman" w:hAnsi="Times New Roman" w:cs="Times New Roman"/>
                <w:color w:val="222222"/>
                <w:sz w:val="24"/>
                <w:szCs w:val="24"/>
                <w:lang w:eastAsia="hu-HU"/>
              </w:rPr>
              <w:t>A nyertes ajánlattevő ajánlatában</w:t>
            </w:r>
            <w:r>
              <w:rPr>
                <w:rFonts w:ascii="Times New Roman" w:eastAsia="Times New Roman" w:hAnsi="Times New Roman" w:cs="Times New Roman"/>
                <w:color w:val="222222"/>
                <w:sz w:val="24"/>
                <w:szCs w:val="24"/>
                <w:lang w:eastAsia="hu-HU"/>
              </w:rPr>
              <w:t xml:space="preserve">: </w:t>
            </w:r>
            <w:r w:rsidR="00DA3C19" w:rsidRPr="00DA3C19">
              <w:rPr>
                <w:rFonts w:ascii="Times New Roman" w:eastAsia="Times New Roman" w:hAnsi="Times New Roman" w:cs="Times New Roman"/>
                <w:b/>
                <w:color w:val="002060"/>
                <w:sz w:val="24"/>
                <w:szCs w:val="24"/>
                <w:lang w:eastAsia="hu-HU"/>
              </w:rPr>
              <w:t>nem ismert</w:t>
            </w:r>
          </w:p>
          <w:p w:rsidR="00962114" w:rsidRPr="00C05A6F" w:rsidRDefault="00962114" w:rsidP="00DA3C19">
            <w:pPr>
              <w:spacing w:after="0" w:line="240" w:lineRule="auto"/>
              <w:jc w:val="both"/>
              <w:rPr>
                <w:rFonts w:ascii="Times New Roman" w:eastAsia="Times New Roman" w:hAnsi="Times New Roman" w:cs="Times New Roman"/>
                <w:color w:val="222222"/>
                <w:position w:val="10"/>
                <w:sz w:val="24"/>
                <w:szCs w:val="24"/>
                <w:lang w:eastAsia="hu-HU"/>
              </w:rPr>
            </w:pPr>
            <w:r w:rsidRPr="00C05A6F">
              <w:rPr>
                <w:rFonts w:ascii="Times New Roman" w:eastAsia="Times New Roman" w:hAnsi="Times New Roman" w:cs="Times New Roman"/>
                <w:color w:val="222222"/>
                <w:sz w:val="24"/>
                <w:szCs w:val="24"/>
                <w:lang w:eastAsia="hu-HU"/>
              </w:rPr>
              <w:t>A nyertes ajánlatot követő legkedvezőbb ajánlatot tevő ajánlatában</w:t>
            </w:r>
            <w:r>
              <w:rPr>
                <w:rFonts w:ascii="Times New Roman" w:eastAsia="Times New Roman" w:hAnsi="Times New Roman" w:cs="Times New Roman"/>
                <w:color w:val="222222"/>
                <w:sz w:val="24"/>
                <w:szCs w:val="24"/>
                <w:lang w:eastAsia="hu-HU"/>
              </w:rPr>
              <w:t xml:space="preserve">: </w:t>
            </w:r>
            <w:r w:rsidR="00531C88">
              <w:rPr>
                <w:rFonts w:ascii="Times New Roman" w:eastAsia="Times New Roman" w:hAnsi="Times New Roman" w:cs="Times New Roman"/>
                <w:b/>
                <w:color w:val="002060"/>
                <w:sz w:val="24"/>
                <w:szCs w:val="24"/>
                <w:lang w:eastAsia="hu-HU"/>
              </w:rPr>
              <w:t>-</w:t>
            </w:r>
          </w:p>
        </w:tc>
      </w:tr>
      <w:tr w:rsidR="00DF5820"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DF5820" w:rsidRPr="00C05A6F" w:rsidRDefault="00DF5820" w:rsidP="00FF0A99">
            <w:pPr>
              <w:spacing w:after="0" w:line="240" w:lineRule="auto"/>
              <w:jc w:val="both"/>
              <w:rPr>
                <w:rFonts w:ascii="Times New Roman" w:eastAsia="Times New Roman" w:hAnsi="Times New Roman" w:cs="Times New Roman"/>
                <w:color w:val="222222"/>
                <w:position w:val="10"/>
                <w:sz w:val="24"/>
                <w:szCs w:val="24"/>
                <w:lang w:eastAsia="hu-HU"/>
              </w:rPr>
            </w:pPr>
            <w:r w:rsidRPr="00C05A6F">
              <w:rPr>
                <w:rFonts w:ascii="Times New Roman" w:eastAsia="Times New Roman" w:hAnsi="Times New Roman" w:cs="Times New Roman"/>
                <w:b/>
                <w:bCs/>
                <w:color w:val="222222"/>
                <w:sz w:val="24"/>
                <w:szCs w:val="24"/>
                <w:lang w:eastAsia="hu-HU"/>
              </w:rPr>
              <w:t>V.2.10) Az alkalmasság igazolásában részt vevő szervezetek</w:t>
            </w:r>
            <w:r w:rsidRPr="00C05A6F">
              <w:rPr>
                <w:rFonts w:ascii="Times New Roman" w:eastAsia="Times New Roman" w:hAnsi="Times New Roman" w:cs="Times New Roman"/>
                <w:color w:val="222222"/>
                <w:position w:val="10"/>
                <w:sz w:val="24"/>
                <w:szCs w:val="24"/>
                <w:lang w:eastAsia="hu-HU"/>
              </w:rPr>
              <w:t>2</w:t>
            </w:r>
          </w:p>
          <w:p w:rsidR="00EE1CE0" w:rsidRDefault="00DF5820" w:rsidP="00FF0A99">
            <w:pPr>
              <w:spacing w:after="0" w:line="240" w:lineRule="auto"/>
              <w:jc w:val="both"/>
              <w:rPr>
                <w:rFonts w:ascii="Times New Roman" w:eastAsia="Times New Roman" w:hAnsi="Times New Roman" w:cs="Times New Roman"/>
                <w:color w:val="222222"/>
                <w:sz w:val="24"/>
                <w:szCs w:val="24"/>
                <w:lang w:eastAsia="hu-HU"/>
              </w:rPr>
            </w:pPr>
            <w:r w:rsidRPr="00C05A6F">
              <w:rPr>
                <w:rFonts w:ascii="Times New Roman" w:eastAsia="Times New Roman" w:hAnsi="Times New Roman" w:cs="Times New Roman"/>
                <w:color w:val="222222"/>
                <w:sz w:val="24"/>
                <w:szCs w:val="24"/>
                <w:lang w:eastAsia="hu-HU"/>
              </w:rPr>
              <w:t>Az er</w:t>
            </w:r>
            <w:r w:rsidR="009F2582" w:rsidRPr="00C05A6F">
              <w:rPr>
                <w:rFonts w:ascii="Times New Roman" w:eastAsia="Times New Roman" w:hAnsi="Times New Roman" w:cs="Times New Roman"/>
                <w:color w:val="222222"/>
                <w:sz w:val="24"/>
                <w:szCs w:val="24"/>
                <w:lang w:eastAsia="hu-HU"/>
              </w:rPr>
              <w:t xml:space="preserve">őforrást nyújtó szervezet(ek), adószáma és </w:t>
            </w:r>
            <w:r w:rsidRPr="00C05A6F">
              <w:rPr>
                <w:rFonts w:ascii="Times New Roman" w:eastAsia="Times New Roman" w:hAnsi="Times New Roman" w:cs="Times New Roman"/>
                <w:color w:val="222222"/>
                <w:sz w:val="24"/>
                <w:szCs w:val="24"/>
                <w:lang w:eastAsia="hu-HU"/>
              </w:rPr>
              <w:t xml:space="preserve"> az alkalmassági követelmény(ek) megjelölése, amely(ek) igazolása érdekében az ajánlattevő </w:t>
            </w:r>
            <w:proofErr w:type="gramStart"/>
            <w:r w:rsidRPr="00C05A6F">
              <w:rPr>
                <w:rFonts w:ascii="Times New Roman" w:eastAsia="Times New Roman" w:hAnsi="Times New Roman" w:cs="Times New Roman"/>
                <w:color w:val="222222"/>
                <w:sz w:val="24"/>
                <w:szCs w:val="24"/>
                <w:lang w:eastAsia="hu-HU"/>
              </w:rPr>
              <w:t>ezen</w:t>
            </w:r>
            <w:proofErr w:type="gramEnd"/>
            <w:r w:rsidRPr="00C05A6F">
              <w:rPr>
                <w:rFonts w:ascii="Times New Roman" w:eastAsia="Times New Roman" w:hAnsi="Times New Roman" w:cs="Times New Roman"/>
                <w:color w:val="222222"/>
                <w:sz w:val="24"/>
                <w:szCs w:val="24"/>
                <w:lang w:eastAsia="hu-HU"/>
              </w:rPr>
              <w:t xml:space="preserve"> szervezet(ek)re (is) támaszkodik a nyertes ajánlattevő ajánlatában:</w:t>
            </w:r>
            <w:r w:rsidR="00962114">
              <w:rPr>
                <w:rFonts w:ascii="Times New Roman" w:eastAsia="Times New Roman" w:hAnsi="Times New Roman" w:cs="Times New Roman"/>
                <w:color w:val="222222"/>
                <w:sz w:val="24"/>
                <w:szCs w:val="24"/>
                <w:lang w:eastAsia="hu-HU"/>
              </w:rPr>
              <w:t xml:space="preserve"> </w:t>
            </w:r>
          </w:p>
          <w:p w:rsidR="00DA3C19" w:rsidRDefault="00DA3C19" w:rsidP="00352CE3">
            <w:pPr>
              <w:spacing w:after="0" w:line="240" w:lineRule="auto"/>
              <w:jc w:val="both"/>
              <w:rPr>
                <w:rFonts w:ascii="Times New Roman" w:eastAsia="Times New Roman" w:hAnsi="Times New Roman" w:cs="Times New Roman"/>
                <w:b/>
                <w:color w:val="002060"/>
                <w:sz w:val="24"/>
                <w:szCs w:val="24"/>
                <w:lang w:eastAsia="hu-HU"/>
              </w:rPr>
            </w:pPr>
            <w:r>
              <w:rPr>
                <w:rFonts w:ascii="Times New Roman" w:eastAsia="Times New Roman" w:hAnsi="Times New Roman" w:cs="Times New Roman"/>
                <w:b/>
                <w:color w:val="002060"/>
                <w:sz w:val="24"/>
                <w:szCs w:val="24"/>
                <w:lang w:eastAsia="hu-HU"/>
              </w:rPr>
              <w:t>-</w:t>
            </w:r>
          </w:p>
          <w:p w:rsidR="00962114" w:rsidRPr="00C05A6F" w:rsidRDefault="00DF5820" w:rsidP="00352CE3">
            <w:pPr>
              <w:spacing w:after="0" w:line="240" w:lineRule="auto"/>
              <w:jc w:val="both"/>
              <w:rPr>
                <w:color w:val="222222"/>
              </w:rPr>
            </w:pPr>
            <w:r w:rsidRPr="00C05A6F">
              <w:rPr>
                <w:color w:val="222222"/>
              </w:rPr>
              <w:t xml:space="preserve">Az </w:t>
            </w:r>
            <w:r w:rsidRPr="00C05A6F">
              <w:rPr>
                <w:rFonts w:ascii="Times New Roman" w:eastAsia="Times New Roman" w:hAnsi="Times New Roman" w:cs="Times New Roman"/>
                <w:color w:val="222222"/>
                <w:sz w:val="24"/>
                <w:szCs w:val="24"/>
                <w:lang w:eastAsia="hu-HU"/>
              </w:rPr>
              <w:t>erőforrást nyújtó szervezet(ek)</w:t>
            </w:r>
            <w:r w:rsidR="009F2582" w:rsidRPr="00C05A6F">
              <w:rPr>
                <w:rFonts w:ascii="Times New Roman" w:eastAsia="Times New Roman" w:hAnsi="Times New Roman" w:cs="Times New Roman"/>
                <w:color w:val="222222"/>
                <w:sz w:val="24"/>
                <w:szCs w:val="24"/>
                <w:lang w:eastAsia="hu-HU"/>
              </w:rPr>
              <w:t>, adószáma és</w:t>
            </w:r>
            <w:r w:rsidRPr="00C05A6F">
              <w:rPr>
                <w:rFonts w:ascii="Times New Roman" w:eastAsia="Times New Roman" w:hAnsi="Times New Roman" w:cs="Times New Roman"/>
                <w:color w:val="222222"/>
                <w:sz w:val="24"/>
                <w:szCs w:val="24"/>
                <w:lang w:eastAsia="hu-HU"/>
              </w:rPr>
              <w:t xml:space="preserve"> az alkalmassági követelmény(ek) megjelölése, amely(ek) igazolása érdekében az ajánlattevő </w:t>
            </w:r>
            <w:proofErr w:type="gramStart"/>
            <w:r w:rsidRPr="00C05A6F">
              <w:rPr>
                <w:rFonts w:ascii="Times New Roman" w:eastAsia="Times New Roman" w:hAnsi="Times New Roman" w:cs="Times New Roman"/>
                <w:color w:val="222222"/>
                <w:sz w:val="24"/>
                <w:szCs w:val="24"/>
                <w:lang w:eastAsia="hu-HU"/>
              </w:rPr>
              <w:t>ezen</w:t>
            </w:r>
            <w:proofErr w:type="gramEnd"/>
            <w:r w:rsidRPr="00C05A6F">
              <w:rPr>
                <w:rFonts w:ascii="Times New Roman" w:eastAsia="Times New Roman" w:hAnsi="Times New Roman" w:cs="Times New Roman"/>
                <w:color w:val="222222"/>
                <w:sz w:val="24"/>
                <w:szCs w:val="24"/>
                <w:lang w:eastAsia="hu-HU"/>
              </w:rPr>
              <w:t xml:space="preserve"> szervezet(ek)re (is) támaszkodik a nyertes ajánlatot követő legkedvezőbb ajánlatot tevő ajánlatában:</w:t>
            </w:r>
            <w:r w:rsidR="00352CE3">
              <w:rPr>
                <w:color w:val="222222"/>
              </w:rPr>
              <w:t xml:space="preserve"> -</w:t>
            </w:r>
          </w:p>
        </w:tc>
      </w:tr>
      <w:tr w:rsidR="00DF5820"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FF0A99" w:rsidRDefault="00DF5820" w:rsidP="00962114">
            <w:pPr>
              <w:spacing w:after="0" w:line="240" w:lineRule="auto"/>
              <w:rPr>
                <w:rFonts w:ascii="Times New Roman" w:eastAsia="Times New Roman" w:hAnsi="Times New Roman" w:cs="Times New Roman"/>
                <w:color w:val="222222"/>
                <w:sz w:val="24"/>
                <w:szCs w:val="24"/>
                <w:lang w:eastAsia="hu-HU"/>
              </w:rPr>
            </w:pPr>
            <w:r w:rsidRPr="00CA47BC">
              <w:rPr>
                <w:rFonts w:ascii="Times New Roman" w:eastAsia="Times New Roman" w:hAnsi="Times New Roman" w:cs="Times New Roman"/>
                <w:b/>
                <w:bCs/>
                <w:color w:val="222222"/>
                <w:sz w:val="24"/>
                <w:szCs w:val="24"/>
                <w:lang w:eastAsia="hu-HU"/>
              </w:rPr>
              <w:t>V.2.11) Az érvénytelen ajánlatot tevők</w:t>
            </w:r>
            <w:r w:rsidRPr="00CA47BC">
              <w:rPr>
                <w:rFonts w:ascii="Times New Roman" w:eastAsia="Times New Roman" w:hAnsi="Times New Roman" w:cs="Times New Roman"/>
                <w:color w:val="222222"/>
                <w:position w:val="10"/>
                <w:sz w:val="24"/>
                <w:szCs w:val="24"/>
                <w:lang w:eastAsia="hu-HU"/>
              </w:rPr>
              <w:t>2</w:t>
            </w:r>
            <w:r w:rsidRPr="00722BFF">
              <w:rPr>
                <w:rFonts w:ascii="Times New Roman" w:eastAsia="Times New Roman" w:hAnsi="Times New Roman" w:cs="Times New Roman"/>
                <w:color w:val="222222"/>
                <w:position w:val="10"/>
                <w:sz w:val="24"/>
                <w:szCs w:val="24"/>
                <w:lang w:eastAsia="hu-HU"/>
              </w:rPr>
              <w:br/>
            </w:r>
            <w:r w:rsidRPr="00722BFF">
              <w:rPr>
                <w:rFonts w:ascii="Times New Roman" w:eastAsia="Times New Roman" w:hAnsi="Times New Roman" w:cs="Times New Roman"/>
                <w:color w:val="222222"/>
                <w:sz w:val="24"/>
                <w:szCs w:val="24"/>
                <w:lang w:eastAsia="hu-HU"/>
              </w:rPr>
              <w:t>Az érvénytelen ajánlatot tevők neve, címe</w:t>
            </w:r>
            <w:r w:rsidR="009F2582">
              <w:rPr>
                <w:rFonts w:ascii="Times New Roman" w:eastAsia="Times New Roman" w:hAnsi="Times New Roman" w:cs="Times New Roman"/>
                <w:color w:val="222222"/>
                <w:sz w:val="24"/>
                <w:szCs w:val="24"/>
                <w:lang w:eastAsia="hu-HU"/>
              </w:rPr>
              <w:t>, adószáma</w:t>
            </w:r>
            <w:r w:rsidRPr="00722BFF">
              <w:rPr>
                <w:rFonts w:ascii="Times New Roman" w:eastAsia="Times New Roman" w:hAnsi="Times New Roman" w:cs="Times New Roman"/>
                <w:color w:val="222222"/>
                <w:sz w:val="24"/>
                <w:szCs w:val="24"/>
                <w:lang w:eastAsia="hu-HU"/>
              </w:rPr>
              <w:t xml:space="preserve"> és az érvénytelenség indoka:</w:t>
            </w:r>
            <w:r w:rsidR="00822AA6">
              <w:rPr>
                <w:rFonts w:ascii="Times New Roman" w:eastAsia="Times New Roman" w:hAnsi="Times New Roman" w:cs="Times New Roman"/>
                <w:color w:val="222222"/>
                <w:sz w:val="24"/>
                <w:szCs w:val="24"/>
                <w:lang w:eastAsia="hu-HU"/>
              </w:rPr>
              <w:t xml:space="preserve"> </w:t>
            </w:r>
          </w:p>
          <w:p w:rsidR="00DA3C19" w:rsidRDefault="00DA3C19" w:rsidP="00962114">
            <w:pPr>
              <w:spacing w:after="0" w:line="240" w:lineRule="auto"/>
              <w:rPr>
                <w:rFonts w:ascii="Times New Roman" w:eastAsia="Times New Roman" w:hAnsi="Times New Roman" w:cs="Times New Roman"/>
                <w:color w:val="222222"/>
                <w:sz w:val="24"/>
                <w:szCs w:val="24"/>
                <w:lang w:eastAsia="hu-HU"/>
              </w:rPr>
            </w:pPr>
          </w:p>
          <w:p w:rsidR="00CB793A" w:rsidRPr="00C87C97" w:rsidRDefault="00DA3C19" w:rsidP="00CB793A">
            <w:pPr>
              <w:shd w:val="clear" w:color="auto" w:fill="E7E6E6" w:themeFill="background2"/>
              <w:spacing w:after="0" w:line="240" w:lineRule="auto"/>
              <w:jc w:val="both"/>
              <w:rPr>
                <w:rFonts w:ascii="Times New Roman" w:eastAsia="Times New Roman" w:hAnsi="Times New Roman" w:cs="Times New Roman"/>
                <w:b/>
                <w:color w:val="002060"/>
                <w:sz w:val="24"/>
                <w:szCs w:val="24"/>
                <w:lang w:eastAsia="hu-HU"/>
              </w:rPr>
            </w:pPr>
            <w:r>
              <w:rPr>
                <w:rFonts w:ascii="Times New Roman" w:eastAsia="Times New Roman" w:hAnsi="Times New Roman" w:cs="Times New Roman"/>
                <w:b/>
                <w:color w:val="002060"/>
                <w:sz w:val="24"/>
                <w:szCs w:val="24"/>
                <w:lang w:eastAsia="hu-HU"/>
              </w:rPr>
              <w:t xml:space="preserve">     </w:t>
            </w:r>
            <w:r w:rsidR="00CB793A" w:rsidRPr="00C87C97">
              <w:rPr>
                <w:rFonts w:ascii="Times New Roman" w:eastAsia="Times New Roman" w:hAnsi="Times New Roman" w:cs="Times New Roman"/>
                <w:b/>
                <w:color w:val="002060"/>
                <w:sz w:val="24"/>
                <w:szCs w:val="24"/>
                <w:lang w:eastAsia="hu-HU"/>
              </w:rPr>
              <w:t xml:space="preserve">Ajánlattevő neve: </w:t>
            </w:r>
            <w:proofErr w:type="spellStart"/>
            <w:r w:rsidR="00CB793A">
              <w:rPr>
                <w:rFonts w:ascii="Times New Roman" w:eastAsia="Times New Roman" w:hAnsi="Times New Roman" w:cs="Times New Roman"/>
                <w:b/>
                <w:color w:val="002060"/>
                <w:sz w:val="24"/>
                <w:szCs w:val="24"/>
                <w:lang w:eastAsia="hu-HU"/>
              </w:rPr>
              <w:t>Szalprint</w:t>
            </w:r>
            <w:proofErr w:type="spellEnd"/>
            <w:r w:rsidR="00CB793A">
              <w:rPr>
                <w:rFonts w:ascii="Times New Roman" w:eastAsia="Times New Roman" w:hAnsi="Times New Roman" w:cs="Times New Roman"/>
                <w:b/>
                <w:color w:val="002060"/>
                <w:sz w:val="24"/>
                <w:szCs w:val="24"/>
                <w:lang w:eastAsia="hu-HU"/>
              </w:rPr>
              <w:t xml:space="preserve"> Kft. </w:t>
            </w:r>
          </w:p>
          <w:p w:rsidR="00CB793A" w:rsidRPr="000B49A7" w:rsidRDefault="00CB793A" w:rsidP="00CB793A">
            <w:pPr>
              <w:shd w:val="clear" w:color="auto" w:fill="E7E6E6" w:themeFill="background2"/>
              <w:spacing w:after="0" w:line="240" w:lineRule="auto"/>
              <w:jc w:val="both"/>
              <w:rPr>
                <w:rFonts w:ascii="Times New Roman" w:eastAsia="Times New Roman" w:hAnsi="Times New Roman" w:cs="Times New Roman"/>
                <w:b/>
                <w:color w:val="002060"/>
                <w:sz w:val="24"/>
                <w:szCs w:val="24"/>
                <w:lang w:eastAsia="hu-HU"/>
              </w:rPr>
            </w:pPr>
            <w:r>
              <w:rPr>
                <w:rFonts w:ascii="Times New Roman" w:eastAsia="Times New Roman" w:hAnsi="Times New Roman" w:cs="Times New Roman"/>
                <w:b/>
                <w:color w:val="002060"/>
                <w:sz w:val="24"/>
                <w:szCs w:val="24"/>
                <w:lang w:eastAsia="hu-HU"/>
              </w:rPr>
              <w:t xml:space="preserve"> </w:t>
            </w:r>
            <w:r w:rsidRPr="000B49A7">
              <w:rPr>
                <w:b/>
              </w:rPr>
              <w:t xml:space="preserve"> </w:t>
            </w:r>
            <w:r w:rsidRPr="000B49A7">
              <w:rPr>
                <w:rFonts w:ascii="Times New Roman" w:eastAsia="Times New Roman" w:hAnsi="Times New Roman" w:cs="Times New Roman"/>
                <w:b/>
                <w:color w:val="002060"/>
                <w:sz w:val="24"/>
                <w:szCs w:val="24"/>
                <w:lang w:eastAsia="hu-HU"/>
              </w:rPr>
              <w:t xml:space="preserve">   Ajánlattevő székhelye: </w:t>
            </w:r>
            <w:r>
              <w:rPr>
                <w:rFonts w:ascii="Times New Roman" w:eastAsia="Times New Roman" w:hAnsi="Times New Roman" w:cs="Times New Roman"/>
                <w:b/>
                <w:color w:val="002060"/>
                <w:sz w:val="24"/>
                <w:szCs w:val="24"/>
                <w:lang w:eastAsia="hu-HU"/>
              </w:rPr>
              <w:t>1039 Budapest, Zsirai Miklós u. 9. 2/8.</w:t>
            </w:r>
          </w:p>
          <w:p w:rsidR="00CB793A" w:rsidRPr="008A4CB7" w:rsidRDefault="00EC61AC" w:rsidP="00CB793A">
            <w:pPr>
              <w:shd w:val="clear" w:color="auto" w:fill="E7E6E6" w:themeFill="background2"/>
              <w:spacing w:after="0" w:line="240" w:lineRule="auto"/>
              <w:jc w:val="both"/>
              <w:rPr>
                <w:rFonts w:ascii="Times New Roman" w:eastAsia="Times New Roman" w:hAnsi="Times New Roman" w:cs="Times New Roman"/>
                <w:b/>
                <w:color w:val="002060"/>
                <w:sz w:val="24"/>
                <w:szCs w:val="24"/>
                <w:lang w:eastAsia="hu-HU"/>
              </w:rPr>
            </w:pPr>
            <w:r>
              <w:rPr>
                <w:rFonts w:ascii="Times New Roman" w:eastAsia="Times New Roman" w:hAnsi="Times New Roman" w:cs="Times New Roman"/>
                <w:b/>
                <w:color w:val="002060"/>
                <w:sz w:val="24"/>
                <w:szCs w:val="24"/>
                <w:lang w:eastAsia="hu-HU"/>
              </w:rPr>
              <w:t xml:space="preserve">     </w:t>
            </w:r>
            <w:r w:rsidR="00CB793A" w:rsidRPr="000B49A7">
              <w:rPr>
                <w:rFonts w:ascii="Times New Roman" w:eastAsia="Times New Roman" w:hAnsi="Times New Roman" w:cs="Times New Roman"/>
                <w:b/>
                <w:color w:val="002060"/>
                <w:sz w:val="24"/>
                <w:szCs w:val="24"/>
                <w:lang w:eastAsia="hu-HU"/>
              </w:rPr>
              <w:t>Adószám:</w:t>
            </w:r>
            <w:r w:rsidR="00CB793A">
              <w:rPr>
                <w:rFonts w:ascii="Times New Roman" w:eastAsia="Times New Roman" w:hAnsi="Times New Roman" w:cs="Times New Roman"/>
                <w:b/>
                <w:color w:val="002060"/>
                <w:sz w:val="24"/>
                <w:szCs w:val="24"/>
                <w:lang w:eastAsia="hu-HU"/>
              </w:rPr>
              <w:t xml:space="preserve"> 23071799-2-41</w:t>
            </w:r>
          </w:p>
          <w:p w:rsidR="00CB793A" w:rsidRDefault="00CB793A" w:rsidP="00CB793A">
            <w:pPr>
              <w:jc w:val="both"/>
              <w:rPr>
                <w:rFonts w:ascii="Times New Roman" w:hAnsi="Times New Roman" w:cs="Times New Roman"/>
                <w:b/>
                <w:color w:val="002060"/>
                <w:sz w:val="24"/>
                <w:szCs w:val="24"/>
              </w:rPr>
            </w:pPr>
          </w:p>
          <w:p w:rsidR="00CB793A" w:rsidRPr="00733395" w:rsidRDefault="00CB793A" w:rsidP="00CB793A">
            <w:pPr>
              <w:jc w:val="both"/>
              <w:rPr>
                <w:rFonts w:ascii="Times New Roman" w:hAnsi="Times New Roman" w:cs="Times New Roman"/>
                <w:b/>
                <w:color w:val="002060"/>
                <w:sz w:val="24"/>
                <w:szCs w:val="24"/>
              </w:rPr>
            </w:pPr>
            <w:r w:rsidRPr="00733395">
              <w:rPr>
                <w:rFonts w:ascii="Times New Roman" w:hAnsi="Times New Roman" w:cs="Times New Roman"/>
                <w:b/>
                <w:color w:val="002060"/>
                <w:sz w:val="24"/>
                <w:szCs w:val="24"/>
              </w:rPr>
              <w:t>Az ajánlat főbb számszerűsíthető adatai: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8"/>
              <w:gridCol w:w="2091"/>
            </w:tblGrid>
            <w:tr w:rsidR="00CB793A" w:rsidRPr="00733395" w:rsidTr="00F164C6">
              <w:tc>
                <w:tcPr>
                  <w:tcW w:w="6628" w:type="dxa"/>
                  <w:shd w:val="clear" w:color="auto" w:fill="auto"/>
                </w:tcPr>
                <w:p w:rsidR="00CB793A" w:rsidRPr="00733395" w:rsidRDefault="00CB793A" w:rsidP="00CB793A">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Ellenszolgáltatás</w:t>
                  </w:r>
                  <w:r w:rsidRPr="00733395">
                    <w:rPr>
                      <w:rFonts w:ascii="Times New Roman" w:hAnsi="Times New Roman" w:cs="Times New Roman"/>
                      <w:b/>
                      <w:color w:val="002060"/>
                      <w:sz w:val="24"/>
                      <w:szCs w:val="24"/>
                    </w:rPr>
                    <w:t xml:space="preserve"> (nettó HUF</w:t>
                  </w:r>
                  <w:r>
                    <w:rPr>
                      <w:rFonts w:ascii="Times New Roman" w:hAnsi="Times New Roman" w:cs="Times New Roman"/>
                      <w:b/>
                      <w:color w:val="002060"/>
                      <w:sz w:val="24"/>
                      <w:szCs w:val="24"/>
                    </w:rPr>
                    <w:t>/példány</w:t>
                  </w:r>
                  <w:r w:rsidRPr="00733395">
                    <w:rPr>
                      <w:rFonts w:ascii="Times New Roman" w:hAnsi="Times New Roman" w:cs="Times New Roman"/>
                      <w:b/>
                      <w:color w:val="002060"/>
                      <w:sz w:val="24"/>
                      <w:szCs w:val="24"/>
                    </w:rPr>
                    <w:t>)</w:t>
                  </w:r>
                </w:p>
              </w:tc>
              <w:tc>
                <w:tcPr>
                  <w:tcW w:w="2091" w:type="dxa"/>
                  <w:shd w:val="clear" w:color="auto" w:fill="auto"/>
                  <w:vAlign w:val="center"/>
                </w:tcPr>
                <w:p w:rsidR="00CB793A" w:rsidRPr="00733395" w:rsidRDefault="00CB793A" w:rsidP="00CB793A">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nettó 20,47 HUF/példány</w:t>
                  </w:r>
                </w:p>
              </w:tc>
            </w:tr>
            <w:tr w:rsidR="00CB793A" w:rsidRPr="00733395" w:rsidTr="00F164C6">
              <w:tc>
                <w:tcPr>
                  <w:tcW w:w="6628" w:type="dxa"/>
                  <w:shd w:val="clear" w:color="auto" w:fill="auto"/>
                </w:tcPr>
                <w:p w:rsidR="00CB793A" w:rsidRPr="00733395" w:rsidRDefault="00CB793A" w:rsidP="00CB793A">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K</w:t>
                  </w:r>
                  <w:r w:rsidRPr="00733395">
                    <w:rPr>
                      <w:rFonts w:ascii="Times New Roman" w:hAnsi="Times New Roman" w:cs="Times New Roman"/>
                      <w:b/>
                      <w:color w:val="002060"/>
                      <w:sz w:val="24"/>
                      <w:szCs w:val="24"/>
                    </w:rPr>
                    <w:t xml:space="preserve">ésedelmi kötbér </w:t>
                  </w:r>
                  <w:r>
                    <w:rPr>
                      <w:rFonts w:ascii="Times New Roman" w:hAnsi="Times New Roman" w:cs="Times New Roman"/>
                      <w:b/>
                      <w:color w:val="002060"/>
                      <w:sz w:val="24"/>
                      <w:szCs w:val="24"/>
                    </w:rPr>
                    <w:t>(24 órán belüli késedelem esetén) (nettó HUF/óra)</w:t>
                  </w:r>
                </w:p>
              </w:tc>
              <w:tc>
                <w:tcPr>
                  <w:tcW w:w="2091" w:type="dxa"/>
                  <w:shd w:val="clear" w:color="auto" w:fill="auto"/>
                  <w:vAlign w:val="center"/>
                </w:tcPr>
                <w:p w:rsidR="00CB793A" w:rsidRPr="00733395" w:rsidRDefault="00CB793A" w:rsidP="00CB793A">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3.000.- Ft/óra</w:t>
                  </w:r>
                </w:p>
              </w:tc>
            </w:tr>
          </w:tbl>
          <w:p w:rsidR="00CB793A" w:rsidRDefault="00CB793A" w:rsidP="00CB793A">
            <w:pPr>
              <w:spacing w:after="0" w:line="240" w:lineRule="auto"/>
              <w:rPr>
                <w:rFonts w:ascii="Times New Roman" w:hAnsi="Times New Roman" w:cs="Times New Roman"/>
                <w:b/>
                <w:color w:val="002060"/>
                <w:sz w:val="24"/>
                <w:szCs w:val="24"/>
              </w:rPr>
            </w:pPr>
          </w:p>
          <w:p w:rsidR="00DA3C19" w:rsidRDefault="00DA3C19" w:rsidP="00962114">
            <w:pPr>
              <w:spacing w:after="0" w:line="240" w:lineRule="auto"/>
              <w:rPr>
                <w:rFonts w:ascii="Times New Roman" w:eastAsia="Times New Roman" w:hAnsi="Times New Roman" w:cs="Times New Roman"/>
                <w:color w:val="222222"/>
                <w:sz w:val="24"/>
                <w:szCs w:val="24"/>
                <w:lang w:eastAsia="hu-HU"/>
              </w:rPr>
            </w:pPr>
          </w:p>
          <w:p w:rsidR="00263CC6" w:rsidRPr="00263CC6" w:rsidRDefault="00263CC6" w:rsidP="00263CC6">
            <w:pPr>
              <w:jc w:val="both"/>
              <w:rPr>
                <w:rFonts w:ascii="Times New Roman" w:hAnsi="Times New Roman" w:cs="Times New Roman"/>
                <w:b/>
                <w:color w:val="002060"/>
                <w:sz w:val="24"/>
                <w:szCs w:val="24"/>
              </w:rPr>
            </w:pPr>
            <w:r w:rsidRPr="00263CC6">
              <w:rPr>
                <w:rFonts w:ascii="Times New Roman" w:hAnsi="Times New Roman" w:cs="Times New Roman"/>
                <w:b/>
                <w:color w:val="002060"/>
                <w:sz w:val="24"/>
                <w:szCs w:val="24"/>
              </w:rPr>
              <w:t>Ajánlatkérő 2017. jú</w:t>
            </w:r>
            <w:r w:rsidR="004D18B1">
              <w:rPr>
                <w:rFonts w:ascii="Times New Roman" w:hAnsi="Times New Roman" w:cs="Times New Roman"/>
                <w:b/>
                <w:color w:val="002060"/>
                <w:sz w:val="24"/>
                <w:szCs w:val="24"/>
              </w:rPr>
              <w:t>lius 5</w:t>
            </w:r>
            <w:r w:rsidRPr="00263CC6">
              <w:rPr>
                <w:rFonts w:ascii="Times New Roman" w:hAnsi="Times New Roman" w:cs="Times New Roman"/>
                <w:b/>
                <w:color w:val="002060"/>
                <w:sz w:val="24"/>
                <w:szCs w:val="24"/>
              </w:rPr>
              <w:t xml:space="preserve">. napján az alábbi hiánypótlási felhívást bocsátott ki az Ajánlattevővel szemben: </w:t>
            </w:r>
          </w:p>
          <w:p w:rsidR="004D18B1" w:rsidRPr="004464CA" w:rsidRDefault="004D18B1" w:rsidP="00483B5B">
            <w:pPr>
              <w:spacing w:after="0" w:line="240" w:lineRule="auto"/>
              <w:jc w:val="both"/>
              <w:rPr>
                <w:rFonts w:ascii="Times New Roman" w:hAnsi="Times New Roman" w:cs="Times New Roman"/>
                <w:b/>
                <w:i/>
                <w:color w:val="002060"/>
                <w:sz w:val="24"/>
                <w:szCs w:val="24"/>
              </w:rPr>
            </w:pPr>
            <w:r w:rsidRPr="004464CA">
              <w:rPr>
                <w:rFonts w:ascii="Times New Roman" w:hAnsi="Times New Roman" w:cs="Times New Roman"/>
                <w:b/>
                <w:i/>
                <w:color w:val="002060"/>
                <w:sz w:val="24"/>
                <w:szCs w:val="24"/>
              </w:rPr>
              <w:t>„1.) Az eljárást megindító felhívás 12. pontja az alábbiakat tartalmazza:</w:t>
            </w:r>
          </w:p>
          <w:p w:rsidR="004D18B1" w:rsidRPr="004464CA" w:rsidRDefault="004D18B1" w:rsidP="00483B5B">
            <w:pPr>
              <w:autoSpaceDE w:val="0"/>
              <w:spacing w:after="0" w:line="240" w:lineRule="auto"/>
              <w:jc w:val="both"/>
              <w:rPr>
                <w:rFonts w:ascii="Times New Roman" w:hAnsi="Times New Roman" w:cs="Times New Roman"/>
                <w:b/>
                <w:i/>
                <w:color w:val="002060"/>
                <w:sz w:val="24"/>
                <w:szCs w:val="24"/>
              </w:rPr>
            </w:pPr>
          </w:p>
          <w:p w:rsidR="004D18B1" w:rsidRPr="004464CA" w:rsidRDefault="004D18B1" w:rsidP="00483B5B">
            <w:pPr>
              <w:autoSpaceDE w:val="0"/>
              <w:spacing w:after="0" w:line="240" w:lineRule="auto"/>
              <w:jc w:val="both"/>
              <w:rPr>
                <w:rFonts w:ascii="Times New Roman" w:hAnsi="Times New Roman" w:cs="Times New Roman"/>
                <w:b/>
                <w:i/>
                <w:color w:val="002060"/>
                <w:sz w:val="24"/>
                <w:szCs w:val="24"/>
              </w:rPr>
            </w:pPr>
            <w:r w:rsidRPr="004464CA">
              <w:rPr>
                <w:rFonts w:ascii="Times New Roman" w:hAnsi="Times New Roman" w:cs="Times New Roman"/>
                <w:b/>
                <w:i/>
                <w:color w:val="002060"/>
                <w:sz w:val="24"/>
                <w:szCs w:val="24"/>
              </w:rPr>
              <w:t>„Az eljárásban nem lehet ajánlattevő, alvállalkozó, és nem vehet részt az alkalmasság igazolásában olyan gazdasági szereplő, akivel szemben a Kbt. 62.§ (1) és (2) bekezdésben foglalt kizáró okok bármelyike fennáll.”</w:t>
            </w:r>
          </w:p>
          <w:p w:rsidR="004D18B1" w:rsidRPr="004464CA" w:rsidRDefault="004D18B1" w:rsidP="00483B5B">
            <w:pPr>
              <w:spacing w:after="0" w:line="240" w:lineRule="auto"/>
              <w:rPr>
                <w:rFonts w:ascii="Times New Roman" w:hAnsi="Times New Roman" w:cs="Times New Roman"/>
                <w:b/>
                <w:i/>
                <w:color w:val="002060"/>
                <w:sz w:val="24"/>
                <w:szCs w:val="24"/>
              </w:rPr>
            </w:pPr>
          </w:p>
          <w:p w:rsidR="004D18B1" w:rsidRPr="004464CA" w:rsidRDefault="004D18B1" w:rsidP="00483B5B">
            <w:pPr>
              <w:spacing w:after="0" w:line="240" w:lineRule="auto"/>
              <w:jc w:val="both"/>
              <w:rPr>
                <w:rFonts w:ascii="Times New Roman" w:hAnsi="Times New Roman" w:cs="Times New Roman"/>
                <w:b/>
                <w:i/>
                <w:color w:val="002060"/>
                <w:sz w:val="24"/>
                <w:szCs w:val="24"/>
              </w:rPr>
            </w:pPr>
            <w:r w:rsidRPr="004464CA">
              <w:rPr>
                <w:rFonts w:ascii="Times New Roman" w:hAnsi="Times New Roman" w:cs="Times New Roman"/>
                <w:b/>
                <w:i/>
                <w:color w:val="002060"/>
                <w:sz w:val="24"/>
                <w:szCs w:val="24"/>
              </w:rPr>
              <w:t>A Kbt. 62. § (1) bek. b) pontja alapján az eljárásban nem lehet ajánlattevő, és az alkalmasság igazolásában nem vehet rész olyan gazdasági szereplő, aki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rsidR="004D18B1" w:rsidRPr="004464CA" w:rsidRDefault="004D18B1" w:rsidP="00483B5B">
            <w:pPr>
              <w:spacing w:after="0" w:line="240" w:lineRule="auto"/>
              <w:rPr>
                <w:rFonts w:ascii="Times New Roman" w:hAnsi="Times New Roman" w:cs="Times New Roman"/>
                <w:b/>
                <w:i/>
                <w:color w:val="002060"/>
                <w:sz w:val="24"/>
                <w:szCs w:val="24"/>
              </w:rPr>
            </w:pPr>
          </w:p>
          <w:p w:rsidR="004D18B1" w:rsidRPr="004464CA" w:rsidRDefault="004D18B1" w:rsidP="00483B5B">
            <w:pPr>
              <w:spacing w:after="0" w:line="240" w:lineRule="auto"/>
              <w:jc w:val="both"/>
              <w:rPr>
                <w:rFonts w:ascii="Times New Roman" w:hAnsi="Times New Roman" w:cs="Times New Roman"/>
                <w:b/>
                <w:i/>
                <w:color w:val="002060"/>
                <w:sz w:val="24"/>
                <w:szCs w:val="24"/>
              </w:rPr>
            </w:pPr>
            <w:r w:rsidRPr="004464CA">
              <w:rPr>
                <w:rFonts w:ascii="Times New Roman" w:hAnsi="Times New Roman" w:cs="Times New Roman"/>
                <w:b/>
                <w:i/>
                <w:color w:val="002060"/>
                <w:sz w:val="24"/>
                <w:szCs w:val="24"/>
              </w:rPr>
              <w:t>Ajánlatkérő a 321/2015 (X.30.) Korm. rendelet 8.§ b) pontjában foglaltakra tekintettel a Kbt. 62. § (1) bekezdés b) pontjában foglaltakat az adózás rendjéről szóló 2003. évi XCII. törvény (a továbbiakban: Art.) szerinti köztartozásmentes adózói adatbázist ellenőrzi.</w:t>
            </w:r>
          </w:p>
          <w:p w:rsidR="004D18B1" w:rsidRPr="004464CA" w:rsidRDefault="004D18B1" w:rsidP="00483B5B">
            <w:pPr>
              <w:spacing w:after="0" w:line="240" w:lineRule="auto"/>
              <w:jc w:val="both"/>
              <w:rPr>
                <w:rFonts w:ascii="Times New Roman" w:hAnsi="Times New Roman" w:cs="Times New Roman"/>
                <w:b/>
                <w:i/>
                <w:color w:val="002060"/>
                <w:sz w:val="24"/>
                <w:szCs w:val="24"/>
              </w:rPr>
            </w:pPr>
          </w:p>
          <w:p w:rsidR="004D18B1" w:rsidRPr="004464CA" w:rsidRDefault="004D18B1" w:rsidP="00483B5B">
            <w:pPr>
              <w:spacing w:after="0" w:line="240" w:lineRule="auto"/>
              <w:jc w:val="both"/>
              <w:rPr>
                <w:rFonts w:ascii="Times New Roman" w:hAnsi="Times New Roman" w:cs="Times New Roman"/>
                <w:b/>
                <w:i/>
                <w:color w:val="002060"/>
                <w:sz w:val="24"/>
                <w:szCs w:val="24"/>
              </w:rPr>
            </w:pPr>
            <w:r w:rsidRPr="004464CA">
              <w:rPr>
                <w:rFonts w:ascii="Times New Roman" w:hAnsi="Times New Roman" w:cs="Times New Roman"/>
                <w:b/>
                <w:i/>
                <w:color w:val="002060"/>
                <w:sz w:val="24"/>
                <w:szCs w:val="24"/>
              </w:rPr>
              <w:t xml:space="preserve">A T. Ajánlattevő ajánlatának 11. oldalán akként nyilatkozott, hogy vele szemben nem állnak fenn a Kbt. 62.§ (1) és (2) bekezdésben foglalt kizáró okok. Továbbá a T. Ajánlattevő az ajánlat 14. oldalán a Kbt. 67.§ (4) bekezdése és a 321/2015 (X.30.) Korm. rendelet 17.§ (2) bekezdése alapján kelt nyilatkozatában (10. melléklet) akként nyilatkozott, hogy a közbeszerzési eljárással kapcsolatosan igénybe venni kívánt alvállalkozó és az alkalmasság igazolásában részt vevő más szervezet vonatkozásában nem áll a Kbt. 62.§ (1) és (2) bekezdésében foglalt kizáró okok hatály alatt. </w:t>
            </w:r>
          </w:p>
          <w:p w:rsidR="004D18B1" w:rsidRPr="004464CA" w:rsidRDefault="004D18B1" w:rsidP="00483B5B">
            <w:pPr>
              <w:spacing w:after="0" w:line="240" w:lineRule="auto"/>
              <w:jc w:val="both"/>
              <w:rPr>
                <w:rFonts w:ascii="Times New Roman" w:hAnsi="Times New Roman" w:cs="Times New Roman"/>
                <w:b/>
                <w:i/>
                <w:color w:val="002060"/>
                <w:sz w:val="24"/>
                <w:szCs w:val="24"/>
              </w:rPr>
            </w:pPr>
          </w:p>
          <w:p w:rsidR="004D18B1" w:rsidRPr="004464CA" w:rsidRDefault="004D18B1" w:rsidP="00483B5B">
            <w:pPr>
              <w:spacing w:after="0" w:line="240" w:lineRule="auto"/>
              <w:jc w:val="both"/>
              <w:rPr>
                <w:rFonts w:ascii="Times New Roman" w:hAnsi="Times New Roman" w:cs="Times New Roman"/>
                <w:b/>
                <w:i/>
                <w:color w:val="002060"/>
                <w:sz w:val="24"/>
                <w:szCs w:val="24"/>
              </w:rPr>
            </w:pPr>
            <w:r w:rsidRPr="004464CA">
              <w:rPr>
                <w:rFonts w:ascii="Times New Roman" w:hAnsi="Times New Roman" w:cs="Times New Roman"/>
                <w:b/>
                <w:i/>
                <w:color w:val="002060"/>
                <w:sz w:val="24"/>
                <w:szCs w:val="24"/>
              </w:rPr>
              <w:t xml:space="preserve">Ajánlatkérő az ellenőrzés során azonban megállapította, hogy a T. Ajánlattevő, illetve T. Ajánlattevő által igénybe venni kívánt </w:t>
            </w:r>
            <w:proofErr w:type="spellStart"/>
            <w:r w:rsidRPr="004464CA">
              <w:rPr>
                <w:rFonts w:ascii="Times New Roman" w:hAnsi="Times New Roman" w:cs="Times New Roman"/>
                <w:b/>
                <w:i/>
                <w:color w:val="002060"/>
                <w:sz w:val="24"/>
                <w:szCs w:val="24"/>
              </w:rPr>
              <w:t>Ipress</w:t>
            </w:r>
            <w:proofErr w:type="spellEnd"/>
            <w:r w:rsidRPr="004464CA">
              <w:rPr>
                <w:rFonts w:ascii="Times New Roman" w:hAnsi="Times New Roman" w:cs="Times New Roman"/>
                <w:b/>
                <w:i/>
                <w:color w:val="002060"/>
                <w:sz w:val="24"/>
                <w:szCs w:val="24"/>
              </w:rPr>
              <w:t xml:space="preserve"> Center CE </w:t>
            </w:r>
            <w:proofErr w:type="spellStart"/>
            <w:r w:rsidRPr="004464CA">
              <w:rPr>
                <w:rFonts w:ascii="Times New Roman" w:hAnsi="Times New Roman" w:cs="Times New Roman"/>
                <w:b/>
                <w:i/>
                <w:color w:val="002060"/>
                <w:sz w:val="24"/>
                <w:szCs w:val="24"/>
              </w:rPr>
              <w:t>Zrt</w:t>
            </w:r>
            <w:proofErr w:type="spellEnd"/>
            <w:r w:rsidRPr="004464CA">
              <w:rPr>
                <w:rFonts w:ascii="Times New Roman" w:hAnsi="Times New Roman" w:cs="Times New Roman"/>
                <w:b/>
                <w:i/>
                <w:color w:val="002060"/>
                <w:sz w:val="24"/>
                <w:szCs w:val="24"/>
              </w:rPr>
              <w:t>. kapacitást nyújtó szervezet/alvállalkozó nem szerepel a köztartozásmentes adózói adatbázisban.</w:t>
            </w:r>
          </w:p>
          <w:p w:rsidR="004D18B1" w:rsidRPr="004464CA" w:rsidRDefault="004D18B1" w:rsidP="00483B5B">
            <w:pPr>
              <w:spacing w:after="0" w:line="240" w:lineRule="auto"/>
              <w:jc w:val="both"/>
              <w:rPr>
                <w:rFonts w:ascii="Times New Roman" w:hAnsi="Times New Roman" w:cs="Times New Roman"/>
                <w:b/>
                <w:i/>
                <w:color w:val="002060"/>
                <w:sz w:val="24"/>
                <w:szCs w:val="24"/>
              </w:rPr>
            </w:pPr>
          </w:p>
          <w:p w:rsidR="004D18B1" w:rsidRPr="004464CA" w:rsidRDefault="004D18B1" w:rsidP="00483B5B">
            <w:pPr>
              <w:spacing w:after="0" w:line="240" w:lineRule="auto"/>
              <w:jc w:val="both"/>
              <w:rPr>
                <w:rFonts w:ascii="Times New Roman" w:hAnsi="Times New Roman" w:cs="Times New Roman"/>
                <w:b/>
                <w:i/>
                <w:color w:val="002060"/>
                <w:sz w:val="24"/>
                <w:szCs w:val="24"/>
              </w:rPr>
            </w:pPr>
            <w:r w:rsidRPr="004464CA">
              <w:rPr>
                <w:rFonts w:ascii="Times New Roman" w:hAnsi="Times New Roman" w:cs="Times New Roman"/>
                <w:b/>
                <w:i/>
                <w:color w:val="002060"/>
                <w:sz w:val="24"/>
                <w:szCs w:val="24"/>
              </w:rPr>
              <w:t>A fentiekre tekintettel ezúton kérjük a T. Ajánlattevőt, hogy a Kbt. 69. § (7) bekezdése alapján hiánypótlás keretében csatolni szíveskedjen az illetékes adó és vámhivatal igazolását vagy az Art. szerinti együttes adóigazolást, mind az Ajánlattevő, mind a kapacitást nyújtó szervezet/alvállalkozó vonatkozásában.</w:t>
            </w:r>
          </w:p>
          <w:p w:rsidR="004D18B1" w:rsidRPr="004464CA" w:rsidRDefault="004D18B1" w:rsidP="00483B5B">
            <w:pPr>
              <w:spacing w:after="0" w:line="240" w:lineRule="auto"/>
              <w:jc w:val="both"/>
              <w:rPr>
                <w:rFonts w:ascii="Times New Roman" w:hAnsi="Times New Roman" w:cs="Times New Roman"/>
                <w:b/>
                <w:i/>
                <w:color w:val="002060"/>
                <w:sz w:val="24"/>
                <w:szCs w:val="24"/>
              </w:rPr>
            </w:pPr>
          </w:p>
          <w:p w:rsidR="004D18B1" w:rsidRPr="004464CA" w:rsidRDefault="004D18B1" w:rsidP="00483B5B">
            <w:pPr>
              <w:spacing w:after="0" w:line="240" w:lineRule="auto"/>
              <w:jc w:val="both"/>
              <w:rPr>
                <w:rFonts w:ascii="Times New Roman" w:hAnsi="Times New Roman" w:cs="Times New Roman"/>
                <w:b/>
                <w:i/>
                <w:color w:val="002060"/>
                <w:sz w:val="24"/>
                <w:szCs w:val="24"/>
              </w:rPr>
            </w:pPr>
            <w:r w:rsidRPr="004464CA">
              <w:rPr>
                <w:rFonts w:ascii="Times New Roman" w:hAnsi="Times New Roman" w:cs="Times New Roman"/>
                <w:b/>
                <w:i/>
                <w:color w:val="002060"/>
                <w:sz w:val="24"/>
                <w:szCs w:val="24"/>
              </w:rPr>
              <w:t xml:space="preserve">Továbbá amennyiben a T. Ajánlattevő hiánypótlása keretében más kapacitást nyújtó szervezetet kíván megjelölni, úgy kérjük, szíveskedjenek csatolni minden további szükséges nyilatkozatot. (Pl: ajánlattevői nyilatkozat a kapacitást nyújtó szervezetről a Kbt. 65. § (7) bekezdés alapján, a kapacitást nyújtó gazdálkodó szervezet aláírási címpéldánya/mintája; a kapacitást rendelkezésre bocsátó gazdálkodó szervezet kötelezettségvállalását tartalmazó szerződése vagy előszerződése; ajánlattevői kizáró okos nyilatkozat a Kbt. 67. § (4) bekezdés és 321/2015. (X. 30.) Korm. rendelet 17.§ (2) bekezdése alapján, az előírt alkalmasság igazolása körében benyújtandó </w:t>
            </w:r>
            <w:proofErr w:type="gramStart"/>
            <w:r w:rsidRPr="004464CA">
              <w:rPr>
                <w:rFonts w:ascii="Times New Roman" w:hAnsi="Times New Roman" w:cs="Times New Roman"/>
                <w:b/>
                <w:i/>
                <w:color w:val="002060"/>
                <w:sz w:val="24"/>
                <w:szCs w:val="24"/>
              </w:rPr>
              <w:t>iratok …</w:t>
            </w:r>
            <w:proofErr w:type="gramEnd"/>
            <w:r w:rsidRPr="004464CA">
              <w:rPr>
                <w:rFonts w:ascii="Times New Roman" w:hAnsi="Times New Roman" w:cs="Times New Roman"/>
                <w:b/>
                <w:i/>
                <w:color w:val="002060"/>
                <w:sz w:val="24"/>
                <w:szCs w:val="24"/>
              </w:rPr>
              <w:t xml:space="preserve"> stb).</w:t>
            </w:r>
          </w:p>
          <w:p w:rsidR="004D18B1" w:rsidRPr="004464CA" w:rsidRDefault="004D18B1" w:rsidP="00483B5B">
            <w:pPr>
              <w:spacing w:after="0" w:line="240" w:lineRule="auto"/>
              <w:jc w:val="both"/>
              <w:rPr>
                <w:rFonts w:ascii="Times New Roman" w:hAnsi="Times New Roman" w:cs="Times New Roman"/>
                <w:b/>
                <w:i/>
                <w:color w:val="002060"/>
                <w:sz w:val="24"/>
                <w:szCs w:val="24"/>
              </w:rPr>
            </w:pPr>
          </w:p>
          <w:p w:rsidR="004D18B1" w:rsidRPr="004464CA" w:rsidRDefault="004D18B1" w:rsidP="00483B5B">
            <w:pPr>
              <w:pStyle w:val="Default"/>
              <w:jc w:val="both"/>
              <w:rPr>
                <w:rFonts w:eastAsiaTheme="minorHAnsi" w:cs="Times New Roman"/>
                <w:b/>
                <w:i/>
                <w:color w:val="002060"/>
                <w:kern w:val="0"/>
                <w:lang w:eastAsia="en-US" w:bidi="ar-SA"/>
              </w:rPr>
            </w:pPr>
            <w:r w:rsidRPr="004464CA">
              <w:rPr>
                <w:rFonts w:eastAsiaTheme="minorHAnsi" w:cs="Times New Roman"/>
                <w:b/>
                <w:i/>
                <w:color w:val="002060"/>
                <w:kern w:val="0"/>
                <w:lang w:eastAsia="en-US" w:bidi="ar-SA"/>
              </w:rPr>
              <w:t xml:space="preserve">2.) A Kbt. 65. § (7) bekezdésnek megfelelően 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vagy követelményeket, amelynek igazolása érdekében az ajánlattevő </w:t>
            </w:r>
            <w:proofErr w:type="gramStart"/>
            <w:r w:rsidRPr="004464CA">
              <w:rPr>
                <w:rFonts w:eastAsiaTheme="minorHAnsi" w:cs="Times New Roman"/>
                <w:b/>
                <w:i/>
                <w:color w:val="002060"/>
                <w:kern w:val="0"/>
                <w:lang w:eastAsia="en-US" w:bidi="ar-SA"/>
              </w:rPr>
              <w:t>ezen</w:t>
            </w:r>
            <w:proofErr w:type="gramEnd"/>
            <w:r w:rsidRPr="004464CA">
              <w:rPr>
                <w:rFonts w:eastAsiaTheme="minorHAnsi" w:cs="Times New Roman"/>
                <w:b/>
                <w:i/>
                <w:color w:val="002060"/>
                <w:kern w:val="0"/>
                <w:lang w:eastAsia="en-US" w:bidi="ar-SA"/>
              </w:rPr>
              <w:t xml:space="preserve"> szervezet erőforrására vagy arra is támaszkodik. Csatolni kell továbbá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4D18B1" w:rsidRPr="004464CA" w:rsidRDefault="004D18B1" w:rsidP="00483B5B">
            <w:pPr>
              <w:pStyle w:val="Default"/>
              <w:jc w:val="both"/>
              <w:rPr>
                <w:rFonts w:eastAsiaTheme="minorHAnsi" w:cs="Times New Roman"/>
                <w:b/>
                <w:i/>
                <w:color w:val="002060"/>
                <w:kern w:val="0"/>
                <w:lang w:eastAsia="en-US" w:bidi="ar-SA"/>
              </w:rPr>
            </w:pPr>
          </w:p>
          <w:p w:rsidR="004D18B1" w:rsidRPr="004464CA" w:rsidRDefault="004D18B1" w:rsidP="00483B5B">
            <w:pPr>
              <w:pStyle w:val="Default"/>
              <w:jc w:val="both"/>
              <w:rPr>
                <w:rFonts w:eastAsiaTheme="minorHAnsi" w:cs="Times New Roman"/>
                <w:b/>
                <w:i/>
                <w:color w:val="002060"/>
                <w:kern w:val="0"/>
                <w:lang w:eastAsia="en-US" w:bidi="ar-SA"/>
              </w:rPr>
            </w:pPr>
            <w:r w:rsidRPr="004464CA">
              <w:rPr>
                <w:rFonts w:eastAsiaTheme="minorHAnsi" w:cs="Times New Roman"/>
                <w:b/>
                <w:i/>
                <w:color w:val="002060"/>
                <w:kern w:val="0"/>
                <w:lang w:eastAsia="en-US" w:bidi="ar-SA"/>
              </w:rPr>
              <w:t>Ajánlatkérő megállapította, hogy a T. Ajánlattevő által ajánlatának 16-17. oldalai között csatolt vállalkozási szerződés nem támasztja alá, hogy a T. Ajánlattevő által az M.1) és M.2) alkalmassági feltétel vonatkozásában igénybe venni kívánt IPRESS CENTER CENTRAL Europe Zrt. által a szerződés teljesítéséhez szükséges erőforrások (referencia, szakember) a szerződés teljesítésének időtartama alatt rendelkezésre állnak, ténylegesen rész fognak-e venni a szerződés teljesítésében. A hivatkozott vállalkozási szerződés túl általános, az alapján nem állapítható meg egyértelműen, hogy a szerződés teljesítése során az adott közbeszerzési eljárással összefüggésben az IPRESS CENTER CENTRAL Europe Zrt. biztosítja mind a referencia (nyomdai szolgáltatás), mind pedig a szakember (nyomdai tapasztalattal rendelkező szakember) rendelkezésre állását.</w:t>
            </w:r>
          </w:p>
          <w:p w:rsidR="004D18B1" w:rsidRPr="004464CA" w:rsidRDefault="004D18B1" w:rsidP="00483B5B">
            <w:pPr>
              <w:pStyle w:val="Default"/>
              <w:jc w:val="both"/>
              <w:rPr>
                <w:rFonts w:eastAsiaTheme="minorHAnsi" w:cs="Times New Roman"/>
                <w:b/>
                <w:i/>
                <w:color w:val="002060"/>
                <w:kern w:val="0"/>
                <w:u w:val="single"/>
                <w:lang w:eastAsia="en-US" w:bidi="ar-SA"/>
              </w:rPr>
            </w:pPr>
          </w:p>
          <w:p w:rsidR="004D18B1" w:rsidRPr="004464CA" w:rsidRDefault="004D18B1" w:rsidP="00483B5B">
            <w:pPr>
              <w:spacing w:after="0" w:line="240" w:lineRule="auto"/>
              <w:jc w:val="both"/>
              <w:rPr>
                <w:rFonts w:ascii="Times New Roman" w:hAnsi="Times New Roman" w:cs="Times New Roman"/>
                <w:b/>
                <w:i/>
                <w:color w:val="002060"/>
                <w:sz w:val="24"/>
                <w:szCs w:val="24"/>
                <w:u w:val="single"/>
              </w:rPr>
            </w:pPr>
            <w:r w:rsidRPr="004464CA">
              <w:rPr>
                <w:rFonts w:ascii="Times New Roman" w:hAnsi="Times New Roman" w:cs="Times New Roman"/>
                <w:b/>
                <w:i/>
                <w:color w:val="002060"/>
                <w:sz w:val="24"/>
                <w:szCs w:val="24"/>
                <w:u w:val="single"/>
              </w:rPr>
              <w:t>Minderre tekintettel kérjük a T. Ajánlattevőt, hogy a Kbt. 69. § (7) bekezdése alapján hiánypótlás keretében olyan tartalmú a kapacitásait rendelkezésre bocsátó szervezettel létrejött szerződést vagy előszerződést csatoljon, amely alátámasztja, hogy a szerződés teljesítéséhez szükséges erőforrások (referencia, szakember) ténylegesen rész fognak venni a szerződés teljesítésében, és rendelkezésre állnak majd a szerződés teljesítésének időtartama alatt.”</w:t>
            </w:r>
          </w:p>
          <w:p w:rsidR="004D18B1" w:rsidRPr="004464CA" w:rsidRDefault="004D18B1" w:rsidP="00483B5B">
            <w:pPr>
              <w:spacing w:after="0" w:line="276" w:lineRule="auto"/>
              <w:jc w:val="both"/>
              <w:rPr>
                <w:rFonts w:ascii="Times New Roman" w:hAnsi="Times New Roman" w:cs="Times New Roman"/>
                <w:b/>
                <w:i/>
                <w:color w:val="002060"/>
                <w:sz w:val="24"/>
                <w:szCs w:val="24"/>
              </w:rPr>
            </w:pPr>
          </w:p>
          <w:p w:rsidR="00176817" w:rsidRDefault="00263CC6" w:rsidP="006E4921">
            <w:pPr>
              <w:jc w:val="both"/>
              <w:rPr>
                <w:rFonts w:ascii="Times New Roman" w:hAnsi="Times New Roman" w:cs="Times New Roman"/>
                <w:b/>
                <w:color w:val="002060"/>
                <w:sz w:val="24"/>
                <w:szCs w:val="24"/>
              </w:rPr>
            </w:pPr>
            <w:r w:rsidRPr="00263CC6">
              <w:rPr>
                <w:rFonts w:ascii="Times New Roman" w:hAnsi="Times New Roman" w:cs="Times New Roman"/>
                <w:b/>
                <w:color w:val="002060"/>
                <w:sz w:val="24"/>
                <w:szCs w:val="24"/>
              </w:rPr>
              <w:t xml:space="preserve">A hiánypótlás benyújtásának a határideje 2017. július </w:t>
            </w:r>
            <w:r w:rsidR="005105F0">
              <w:rPr>
                <w:rFonts w:ascii="Times New Roman" w:hAnsi="Times New Roman" w:cs="Times New Roman"/>
                <w:b/>
                <w:color w:val="002060"/>
                <w:sz w:val="24"/>
                <w:szCs w:val="24"/>
              </w:rPr>
              <w:t>10</w:t>
            </w:r>
            <w:r w:rsidRPr="00263CC6">
              <w:rPr>
                <w:rFonts w:ascii="Times New Roman" w:hAnsi="Times New Roman" w:cs="Times New Roman"/>
                <w:b/>
                <w:color w:val="002060"/>
                <w:sz w:val="24"/>
                <w:szCs w:val="24"/>
              </w:rPr>
              <w:t xml:space="preserve">. napjának 9:00 órája volt, mely határidőig az Ajánlattevő </w:t>
            </w:r>
            <w:r w:rsidR="0071211C">
              <w:rPr>
                <w:rFonts w:ascii="Times New Roman" w:hAnsi="Times New Roman" w:cs="Times New Roman"/>
                <w:b/>
                <w:color w:val="002060"/>
                <w:sz w:val="24"/>
                <w:szCs w:val="24"/>
              </w:rPr>
              <w:t xml:space="preserve">nem </w:t>
            </w:r>
            <w:r>
              <w:rPr>
                <w:rFonts w:ascii="Times New Roman" w:hAnsi="Times New Roman" w:cs="Times New Roman"/>
                <w:b/>
                <w:color w:val="002060"/>
                <w:sz w:val="24"/>
                <w:szCs w:val="24"/>
              </w:rPr>
              <w:t>nyújtotta</w:t>
            </w:r>
            <w:r w:rsidR="0071211C">
              <w:rPr>
                <w:rFonts w:ascii="Times New Roman" w:hAnsi="Times New Roman" w:cs="Times New Roman"/>
                <w:b/>
                <w:color w:val="002060"/>
                <w:sz w:val="24"/>
                <w:szCs w:val="24"/>
              </w:rPr>
              <w:t xml:space="preserve"> be</w:t>
            </w:r>
            <w:r>
              <w:rPr>
                <w:rFonts w:ascii="Times New Roman" w:hAnsi="Times New Roman" w:cs="Times New Roman"/>
                <w:b/>
                <w:color w:val="002060"/>
                <w:sz w:val="24"/>
                <w:szCs w:val="24"/>
              </w:rPr>
              <w:t xml:space="preserve"> a hiánypótlását.</w:t>
            </w:r>
          </w:p>
          <w:p w:rsidR="00B61860" w:rsidRPr="00724835" w:rsidRDefault="00B61860" w:rsidP="00B61860">
            <w:pPr>
              <w:jc w:val="both"/>
              <w:rPr>
                <w:rFonts w:ascii="Times New Roman" w:hAnsi="Times New Roman" w:cs="Times New Roman"/>
                <w:b/>
                <w:bCs/>
                <w:color w:val="002060"/>
                <w:sz w:val="24"/>
                <w:szCs w:val="24"/>
                <w:u w:val="single"/>
              </w:rPr>
            </w:pPr>
            <w:r w:rsidRPr="00724835">
              <w:rPr>
                <w:rFonts w:ascii="Times New Roman" w:hAnsi="Times New Roman" w:cs="Times New Roman"/>
                <w:b/>
                <w:bCs/>
                <w:color w:val="002060"/>
                <w:sz w:val="24"/>
                <w:szCs w:val="24"/>
                <w:u w:val="single"/>
              </w:rPr>
              <w:t xml:space="preserve">Tekintettel arra, hogy a fent megjelölt határidőn belül a </w:t>
            </w:r>
            <w:proofErr w:type="spellStart"/>
            <w:r w:rsidRPr="00724835">
              <w:rPr>
                <w:rFonts w:ascii="Times New Roman" w:eastAsia="Times New Roman" w:hAnsi="Times New Roman" w:cs="Times New Roman"/>
                <w:b/>
                <w:color w:val="002060"/>
                <w:sz w:val="24"/>
                <w:szCs w:val="24"/>
                <w:u w:val="single"/>
                <w:lang w:eastAsia="hu-HU"/>
              </w:rPr>
              <w:t>Szalprint</w:t>
            </w:r>
            <w:proofErr w:type="spellEnd"/>
            <w:r w:rsidRPr="00724835">
              <w:rPr>
                <w:rFonts w:ascii="Times New Roman" w:eastAsia="Times New Roman" w:hAnsi="Times New Roman" w:cs="Times New Roman"/>
                <w:b/>
                <w:color w:val="002060"/>
                <w:sz w:val="24"/>
                <w:szCs w:val="24"/>
                <w:u w:val="single"/>
                <w:lang w:eastAsia="hu-HU"/>
              </w:rPr>
              <w:t xml:space="preserve"> Kft.</w:t>
            </w:r>
            <w:r w:rsidRPr="00724835">
              <w:rPr>
                <w:rFonts w:ascii="Times New Roman" w:hAnsi="Times New Roman" w:cs="Times New Roman"/>
                <w:b/>
                <w:bCs/>
                <w:color w:val="002060"/>
                <w:sz w:val="24"/>
                <w:szCs w:val="24"/>
                <w:u w:val="single"/>
              </w:rPr>
              <w:t xml:space="preserve"> Ajánlattevő nem tett eleget az előzetes ellenőrzés körében kibocsátott hiánypótlási kötelezettségének, ekként ajánlata a Kbt. 73. § (1) bekezdés e) pontja alapján érvénytelen, tekintettel arra, hogy Ajánlattevő ajánlata egyéb módon nem felel meg az ajánlati felhívásban és a közbeszerzési dokumentumokban, valamint a jogszabályokban meghatározott feltételeknek.</w:t>
            </w:r>
          </w:p>
        </w:tc>
      </w:tr>
      <w:tr w:rsidR="00D150B7"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tcPr>
          <w:p w:rsidR="00D150B7" w:rsidRPr="00CA47BC" w:rsidRDefault="00D150B7" w:rsidP="004A070B">
            <w:pPr>
              <w:spacing w:after="0" w:line="240" w:lineRule="auto"/>
              <w:jc w:val="both"/>
              <w:rPr>
                <w:rFonts w:ascii="Times New Roman" w:eastAsia="Times New Roman" w:hAnsi="Times New Roman" w:cs="Times New Roman"/>
                <w:b/>
                <w:bCs/>
                <w:color w:val="222222"/>
                <w:sz w:val="24"/>
                <w:szCs w:val="24"/>
                <w:lang w:eastAsia="hu-HU"/>
              </w:rPr>
            </w:pPr>
            <w:r>
              <w:rPr>
                <w:rFonts w:ascii="Times New Roman" w:eastAsia="Times New Roman" w:hAnsi="Times New Roman" w:cs="Times New Roman"/>
                <w:b/>
                <w:bCs/>
                <w:color w:val="222222"/>
                <w:sz w:val="24"/>
                <w:szCs w:val="24"/>
                <w:lang w:eastAsia="hu-HU"/>
              </w:rPr>
              <w:t>V.2.12</w:t>
            </w:r>
            <w:r w:rsidRPr="00CA47BC">
              <w:rPr>
                <w:rFonts w:ascii="Times New Roman" w:eastAsia="Times New Roman" w:hAnsi="Times New Roman" w:cs="Times New Roman"/>
                <w:b/>
                <w:bCs/>
                <w:color w:val="222222"/>
                <w:sz w:val="24"/>
                <w:szCs w:val="24"/>
                <w:lang w:eastAsia="hu-HU"/>
              </w:rPr>
              <w:t>)</w:t>
            </w:r>
            <w:r w:rsidR="004A070B">
              <w:rPr>
                <w:rFonts w:ascii="Times New Roman" w:eastAsia="Times New Roman" w:hAnsi="Times New Roman" w:cs="Times New Roman"/>
                <w:b/>
                <w:bCs/>
                <w:color w:val="222222"/>
                <w:sz w:val="24"/>
                <w:szCs w:val="24"/>
                <w:lang w:eastAsia="hu-HU"/>
              </w:rPr>
              <w:t xml:space="preserve"> Az összeférhetetlenségi helyzet elhárítása érdekében az </w:t>
            </w:r>
            <w:proofErr w:type="gramStart"/>
            <w:r w:rsidR="004A070B">
              <w:rPr>
                <w:rFonts w:ascii="Times New Roman" w:eastAsia="Times New Roman" w:hAnsi="Times New Roman" w:cs="Times New Roman"/>
                <w:b/>
                <w:bCs/>
                <w:color w:val="222222"/>
                <w:sz w:val="24"/>
                <w:szCs w:val="24"/>
                <w:lang w:eastAsia="hu-HU"/>
              </w:rPr>
              <w:t>Ajánlattevő(</w:t>
            </w:r>
            <w:proofErr w:type="gramEnd"/>
            <w:r w:rsidR="004A070B">
              <w:rPr>
                <w:rFonts w:ascii="Times New Roman" w:eastAsia="Times New Roman" w:hAnsi="Times New Roman" w:cs="Times New Roman"/>
                <w:b/>
                <w:bCs/>
                <w:color w:val="222222"/>
                <w:sz w:val="24"/>
                <w:szCs w:val="24"/>
                <w:lang w:eastAsia="hu-HU"/>
              </w:rPr>
              <w:t>k) által tett intézkedések ismertetése:</w:t>
            </w:r>
            <w:r w:rsidRPr="00CA47BC">
              <w:rPr>
                <w:rFonts w:ascii="Times New Roman" w:eastAsia="Times New Roman" w:hAnsi="Times New Roman" w:cs="Times New Roman"/>
                <w:b/>
                <w:bCs/>
                <w:color w:val="222222"/>
                <w:sz w:val="24"/>
                <w:szCs w:val="24"/>
                <w:lang w:eastAsia="hu-HU"/>
              </w:rPr>
              <w:t xml:space="preserve"> </w:t>
            </w:r>
            <w:r w:rsidR="004A070B">
              <w:rPr>
                <w:rFonts w:ascii="Times New Roman" w:eastAsia="Times New Roman" w:hAnsi="Times New Roman" w:cs="Times New Roman"/>
                <w:b/>
                <w:bCs/>
                <w:color w:val="222222"/>
                <w:sz w:val="24"/>
                <w:szCs w:val="24"/>
                <w:lang w:eastAsia="hu-HU"/>
              </w:rPr>
              <w:t>-</w:t>
            </w:r>
          </w:p>
        </w:tc>
      </w:tr>
      <w:tr w:rsidR="002B0CAA" w:rsidRPr="00722BFF" w:rsidTr="000E14C1">
        <w:trPr>
          <w:jc w:val="center"/>
        </w:trPr>
        <w:tc>
          <w:tcPr>
            <w:tcW w:w="10770" w:type="dxa"/>
            <w:gridSpan w:val="2"/>
            <w:tcBorders>
              <w:top w:val="single" w:sz="6" w:space="0" w:color="B1B1B1"/>
              <w:left w:val="single" w:sz="2" w:space="0" w:color="B1B1B1"/>
              <w:bottom w:val="single" w:sz="2" w:space="0" w:color="B1B1B1"/>
              <w:right w:val="single" w:sz="2" w:space="0" w:color="B1B1B1"/>
            </w:tcBorders>
            <w:shd w:val="clear" w:color="auto" w:fill="BDD6EE" w:themeFill="accent1" w:themeFillTint="66"/>
            <w:tcMar>
              <w:top w:w="30" w:type="dxa"/>
              <w:left w:w="60" w:type="dxa"/>
              <w:bottom w:w="30" w:type="dxa"/>
              <w:right w:w="60" w:type="dxa"/>
            </w:tcMar>
            <w:hideMark/>
          </w:tcPr>
          <w:p w:rsidR="002B0CAA" w:rsidRPr="00722BFF" w:rsidRDefault="002B0CAA" w:rsidP="002B0CAA">
            <w:pPr>
              <w:spacing w:after="0" w:line="328" w:lineRule="atLeast"/>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VI. szakasz: Kiegészítő információk</w:t>
            </w:r>
          </w:p>
        </w:tc>
      </w:tr>
      <w:tr w:rsidR="002B0CAA" w:rsidRPr="00722BFF" w:rsidTr="000E14C1">
        <w:trPr>
          <w:jc w:val="center"/>
        </w:trPr>
        <w:tc>
          <w:tcPr>
            <w:tcW w:w="10770" w:type="dxa"/>
            <w:gridSpan w:val="2"/>
            <w:tcBorders>
              <w:top w:val="single" w:sz="2" w:space="0" w:color="B1B1B1"/>
              <w:left w:val="single" w:sz="2" w:space="0" w:color="B1B1B1"/>
              <w:bottom w:val="single" w:sz="6" w:space="0" w:color="B1B1B1"/>
              <w:right w:val="single" w:sz="2" w:space="0" w:color="B1B1B1"/>
            </w:tcBorders>
            <w:shd w:val="clear" w:color="auto" w:fill="FFFFFF"/>
            <w:tcMar>
              <w:top w:w="30" w:type="dxa"/>
              <w:left w:w="60" w:type="dxa"/>
              <w:bottom w:w="30" w:type="dxa"/>
              <w:right w:w="60" w:type="dxa"/>
            </w:tcMar>
            <w:hideMark/>
          </w:tcPr>
          <w:p w:rsidR="002B0CAA" w:rsidRPr="00722BFF" w:rsidRDefault="002B0CAA" w:rsidP="002B0CAA">
            <w:pPr>
              <w:spacing w:after="0" w:line="328" w:lineRule="atLeast"/>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VI.1) További információk:</w:t>
            </w:r>
            <w:r w:rsidRPr="00722BFF">
              <w:rPr>
                <w:rFonts w:ascii="Times New Roman" w:eastAsia="Times New Roman" w:hAnsi="Times New Roman" w:cs="Times New Roman"/>
                <w:color w:val="222222"/>
                <w:position w:val="10"/>
                <w:sz w:val="24"/>
                <w:szCs w:val="24"/>
                <w:lang w:eastAsia="hu-HU"/>
              </w:rPr>
              <w:t>2</w:t>
            </w:r>
          </w:p>
        </w:tc>
      </w:tr>
      <w:tr w:rsidR="002B0CAA" w:rsidRPr="008E7EC5"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612FCB" w:rsidRPr="0052334F" w:rsidRDefault="002B0CAA" w:rsidP="00236F1B">
            <w:pPr>
              <w:spacing w:after="0" w:line="328" w:lineRule="atLeast"/>
              <w:rPr>
                <w:rFonts w:ascii="Times New Roman" w:eastAsia="Times New Roman" w:hAnsi="Times New Roman" w:cs="Times New Roman"/>
                <w:b/>
                <w:i/>
                <w:iCs/>
                <w:color w:val="002060"/>
                <w:sz w:val="24"/>
                <w:szCs w:val="24"/>
                <w:lang w:eastAsia="hu-HU"/>
              </w:rPr>
            </w:pPr>
            <w:r w:rsidRPr="0052334F">
              <w:rPr>
                <w:rFonts w:ascii="Times New Roman" w:eastAsia="Times New Roman" w:hAnsi="Times New Roman" w:cs="Times New Roman"/>
                <w:b/>
                <w:bCs/>
                <w:color w:val="222222"/>
                <w:sz w:val="24"/>
                <w:szCs w:val="24"/>
                <w:lang w:eastAsia="hu-HU"/>
              </w:rPr>
              <w:t xml:space="preserve">VI.1.1) </w:t>
            </w:r>
            <w:proofErr w:type="gramStart"/>
            <w:r w:rsidRPr="0052334F">
              <w:rPr>
                <w:rFonts w:ascii="Times New Roman" w:eastAsia="Times New Roman" w:hAnsi="Times New Roman" w:cs="Times New Roman"/>
                <w:b/>
                <w:bCs/>
                <w:color w:val="222222"/>
                <w:sz w:val="24"/>
                <w:szCs w:val="24"/>
                <w:lang w:eastAsia="hu-HU"/>
              </w:rPr>
              <w:t>A</w:t>
            </w:r>
            <w:proofErr w:type="gramEnd"/>
            <w:r w:rsidRPr="0052334F">
              <w:rPr>
                <w:rFonts w:ascii="Times New Roman" w:eastAsia="Times New Roman" w:hAnsi="Times New Roman" w:cs="Times New Roman"/>
                <w:b/>
                <w:bCs/>
                <w:color w:val="222222"/>
                <w:sz w:val="24"/>
                <w:szCs w:val="24"/>
                <w:lang w:eastAsia="hu-HU"/>
              </w:rPr>
              <w:t xml:space="preserve"> szerződéskötési moratórium időtartama</w:t>
            </w:r>
            <w:r w:rsidRPr="0052334F">
              <w:rPr>
                <w:rFonts w:ascii="Times New Roman" w:eastAsia="Times New Roman" w:hAnsi="Times New Roman" w:cs="Times New Roman"/>
                <w:b/>
                <w:bCs/>
                <w:color w:val="222222"/>
                <w:sz w:val="24"/>
                <w:szCs w:val="24"/>
                <w:lang w:eastAsia="hu-HU"/>
              </w:rPr>
              <w:br/>
            </w:r>
            <w:r w:rsidRPr="0052334F">
              <w:rPr>
                <w:rFonts w:ascii="Times New Roman" w:eastAsia="Times New Roman" w:hAnsi="Times New Roman" w:cs="Times New Roman"/>
                <w:color w:val="222222"/>
                <w:sz w:val="24"/>
                <w:szCs w:val="24"/>
                <w:lang w:eastAsia="hu-HU"/>
              </w:rPr>
              <w:t>Kezdete:</w:t>
            </w:r>
            <w:r w:rsidR="002B1346" w:rsidRPr="0052334F">
              <w:rPr>
                <w:rFonts w:ascii="Times New Roman" w:eastAsia="Times New Roman" w:hAnsi="Times New Roman" w:cs="Times New Roman"/>
                <w:color w:val="222222"/>
                <w:sz w:val="24"/>
                <w:szCs w:val="24"/>
                <w:lang w:eastAsia="hu-HU"/>
              </w:rPr>
              <w:t xml:space="preserve"> </w:t>
            </w:r>
            <w:r w:rsidR="002B1346" w:rsidRPr="0052334F">
              <w:rPr>
                <w:rFonts w:ascii="Times New Roman" w:eastAsia="Times New Roman" w:hAnsi="Times New Roman" w:cs="Times New Roman"/>
                <w:b/>
                <w:i/>
                <w:iCs/>
                <w:color w:val="002060"/>
                <w:sz w:val="24"/>
                <w:szCs w:val="24"/>
                <w:lang w:eastAsia="hu-HU"/>
              </w:rPr>
              <w:t>(2017/07/</w:t>
            </w:r>
            <w:r w:rsidR="0052334F" w:rsidRPr="0052334F">
              <w:rPr>
                <w:rFonts w:ascii="Times New Roman" w:eastAsia="Times New Roman" w:hAnsi="Times New Roman" w:cs="Times New Roman"/>
                <w:b/>
                <w:i/>
                <w:iCs/>
                <w:color w:val="002060"/>
                <w:sz w:val="24"/>
                <w:szCs w:val="24"/>
                <w:lang w:eastAsia="hu-HU"/>
              </w:rPr>
              <w:t>22</w:t>
            </w:r>
            <w:r w:rsidR="002B1346" w:rsidRPr="0052334F">
              <w:rPr>
                <w:rFonts w:ascii="Times New Roman" w:eastAsia="Times New Roman" w:hAnsi="Times New Roman" w:cs="Times New Roman"/>
                <w:b/>
                <w:i/>
                <w:iCs/>
                <w:color w:val="002060"/>
                <w:sz w:val="24"/>
                <w:szCs w:val="24"/>
                <w:lang w:eastAsia="hu-HU"/>
              </w:rPr>
              <w:t>)</w:t>
            </w:r>
            <w:r w:rsidRPr="0052334F">
              <w:rPr>
                <w:rFonts w:ascii="Times New Roman" w:eastAsia="Times New Roman" w:hAnsi="Times New Roman" w:cs="Times New Roman"/>
                <w:color w:val="222222"/>
                <w:sz w:val="24"/>
                <w:szCs w:val="24"/>
                <w:lang w:eastAsia="hu-HU"/>
              </w:rPr>
              <w:t> </w:t>
            </w:r>
            <w:r w:rsidR="00E5239F" w:rsidRPr="0052334F">
              <w:rPr>
                <w:rFonts w:ascii="Times New Roman" w:eastAsia="Times New Roman" w:hAnsi="Times New Roman" w:cs="Times New Roman"/>
                <w:color w:val="222222"/>
                <w:sz w:val="24"/>
                <w:szCs w:val="24"/>
                <w:lang w:eastAsia="hu-HU"/>
              </w:rPr>
              <w:t xml:space="preserve"> </w:t>
            </w:r>
            <w:r w:rsidRPr="0052334F">
              <w:rPr>
                <w:rFonts w:ascii="Times New Roman" w:eastAsia="Times New Roman" w:hAnsi="Times New Roman" w:cs="Times New Roman"/>
                <w:color w:val="222222"/>
                <w:sz w:val="24"/>
                <w:szCs w:val="24"/>
                <w:lang w:eastAsia="hu-HU"/>
              </w:rPr>
              <w:t>/ Lejárata: </w:t>
            </w:r>
            <w:r w:rsidR="002B1346" w:rsidRPr="0052334F">
              <w:rPr>
                <w:rFonts w:ascii="Times New Roman" w:eastAsia="Times New Roman" w:hAnsi="Times New Roman" w:cs="Times New Roman"/>
                <w:b/>
                <w:i/>
                <w:iCs/>
                <w:color w:val="002060"/>
                <w:sz w:val="24"/>
                <w:szCs w:val="24"/>
                <w:lang w:eastAsia="hu-HU"/>
              </w:rPr>
              <w:t>(2017/07/</w:t>
            </w:r>
            <w:r w:rsidR="0052334F" w:rsidRPr="0052334F">
              <w:rPr>
                <w:rFonts w:ascii="Times New Roman" w:eastAsia="Times New Roman" w:hAnsi="Times New Roman" w:cs="Times New Roman"/>
                <w:b/>
                <w:i/>
                <w:iCs/>
                <w:color w:val="002060"/>
                <w:sz w:val="24"/>
                <w:szCs w:val="24"/>
                <w:lang w:eastAsia="hu-HU"/>
              </w:rPr>
              <w:t>31</w:t>
            </w:r>
            <w:r w:rsidR="002B1346" w:rsidRPr="0052334F">
              <w:rPr>
                <w:rFonts w:ascii="Times New Roman" w:eastAsia="Times New Roman" w:hAnsi="Times New Roman" w:cs="Times New Roman"/>
                <w:b/>
                <w:i/>
                <w:iCs/>
                <w:color w:val="002060"/>
                <w:sz w:val="24"/>
                <w:szCs w:val="24"/>
                <w:lang w:eastAsia="hu-HU"/>
              </w:rPr>
              <w:t>)</w:t>
            </w:r>
          </w:p>
        </w:tc>
      </w:tr>
      <w:tr w:rsidR="002B0CAA" w:rsidRPr="003E2FC6"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2B0CAA" w:rsidRPr="0052334F" w:rsidRDefault="002B0CAA" w:rsidP="007B705B">
            <w:pPr>
              <w:spacing w:after="0" w:line="328" w:lineRule="atLeast"/>
              <w:rPr>
                <w:rFonts w:ascii="Times New Roman" w:eastAsia="Times New Roman" w:hAnsi="Times New Roman" w:cs="Times New Roman"/>
                <w:b/>
                <w:bCs/>
                <w:color w:val="222222"/>
                <w:sz w:val="24"/>
                <w:szCs w:val="24"/>
                <w:lang w:eastAsia="hu-HU"/>
              </w:rPr>
            </w:pPr>
            <w:r w:rsidRPr="0052334F">
              <w:rPr>
                <w:rFonts w:ascii="Times New Roman" w:eastAsia="Times New Roman" w:hAnsi="Times New Roman" w:cs="Times New Roman"/>
                <w:b/>
                <w:bCs/>
                <w:color w:val="222222"/>
                <w:sz w:val="24"/>
                <w:szCs w:val="24"/>
                <w:lang w:eastAsia="hu-HU"/>
              </w:rPr>
              <w:t>VI.1.2) Az összegezés elkészítésének időpontja: </w:t>
            </w:r>
            <w:r w:rsidRPr="0052334F">
              <w:rPr>
                <w:rFonts w:ascii="Times New Roman" w:eastAsia="Times New Roman" w:hAnsi="Times New Roman" w:cs="Times New Roman"/>
                <w:b/>
                <w:i/>
                <w:iCs/>
                <w:color w:val="002060"/>
                <w:sz w:val="24"/>
                <w:szCs w:val="24"/>
                <w:lang w:eastAsia="hu-HU"/>
              </w:rPr>
              <w:t>(20</w:t>
            </w:r>
            <w:r w:rsidR="007245F5" w:rsidRPr="0052334F">
              <w:rPr>
                <w:rFonts w:ascii="Times New Roman" w:eastAsia="Times New Roman" w:hAnsi="Times New Roman" w:cs="Times New Roman"/>
                <w:b/>
                <w:i/>
                <w:iCs/>
                <w:color w:val="002060"/>
                <w:sz w:val="24"/>
                <w:szCs w:val="24"/>
                <w:lang w:eastAsia="hu-HU"/>
              </w:rPr>
              <w:t>17/</w:t>
            </w:r>
            <w:r w:rsidR="002B1346" w:rsidRPr="0052334F">
              <w:rPr>
                <w:rFonts w:ascii="Times New Roman" w:eastAsia="Times New Roman" w:hAnsi="Times New Roman" w:cs="Times New Roman"/>
                <w:b/>
                <w:i/>
                <w:iCs/>
                <w:color w:val="002060"/>
                <w:sz w:val="24"/>
                <w:szCs w:val="24"/>
                <w:lang w:eastAsia="hu-HU"/>
              </w:rPr>
              <w:t>07</w:t>
            </w:r>
            <w:r w:rsidR="00AB2834" w:rsidRPr="0052334F">
              <w:rPr>
                <w:rFonts w:ascii="Times New Roman" w:eastAsia="Times New Roman" w:hAnsi="Times New Roman" w:cs="Times New Roman"/>
                <w:b/>
                <w:i/>
                <w:iCs/>
                <w:color w:val="002060"/>
                <w:sz w:val="24"/>
                <w:szCs w:val="24"/>
                <w:lang w:eastAsia="hu-HU"/>
              </w:rPr>
              <w:t>/</w:t>
            </w:r>
            <w:r w:rsidR="00F164C6" w:rsidRPr="0052334F">
              <w:rPr>
                <w:rFonts w:ascii="Times New Roman" w:eastAsia="Times New Roman" w:hAnsi="Times New Roman" w:cs="Times New Roman"/>
                <w:b/>
                <w:i/>
                <w:iCs/>
                <w:color w:val="002060"/>
                <w:sz w:val="24"/>
                <w:szCs w:val="24"/>
                <w:lang w:eastAsia="hu-HU"/>
              </w:rPr>
              <w:t>17</w:t>
            </w:r>
            <w:r w:rsidRPr="0052334F">
              <w:rPr>
                <w:rFonts w:ascii="Times New Roman" w:eastAsia="Times New Roman" w:hAnsi="Times New Roman" w:cs="Times New Roman"/>
                <w:b/>
                <w:i/>
                <w:iCs/>
                <w:color w:val="002060"/>
                <w:sz w:val="24"/>
                <w:szCs w:val="24"/>
                <w:lang w:eastAsia="hu-HU"/>
              </w:rPr>
              <w:t>)</w:t>
            </w:r>
          </w:p>
        </w:tc>
      </w:tr>
      <w:tr w:rsidR="002B0CAA" w:rsidRPr="008E7EC5"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auto"/>
            <w:tcMar>
              <w:top w:w="30" w:type="dxa"/>
              <w:left w:w="60" w:type="dxa"/>
              <w:bottom w:w="30" w:type="dxa"/>
              <w:right w:w="60" w:type="dxa"/>
            </w:tcMar>
            <w:hideMark/>
          </w:tcPr>
          <w:p w:rsidR="002B0CAA" w:rsidRPr="0052334F" w:rsidRDefault="002B0CAA" w:rsidP="007B705B">
            <w:pPr>
              <w:spacing w:after="0" w:line="328" w:lineRule="atLeast"/>
              <w:rPr>
                <w:rFonts w:ascii="Times New Roman" w:eastAsia="Times New Roman" w:hAnsi="Times New Roman" w:cs="Times New Roman"/>
                <w:color w:val="222222"/>
                <w:sz w:val="24"/>
                <w:szCs w:val="24"/>
                <w:lang w:eastAsia="hu-HU"/>
              </w:rPr>
            </w:pPr>
            <w:r w:rsidRPr="0052334F">
              <w:rPr>
                <w:rFonts w:ascii="Times New Roman" w:eastAsia="Times New Roman" w:hAnsi="Times New Roman" w:cs="Times New Roman"/>
                <w:b/>
                <w:bCs/>
                <w:color w:val="222222"/>
                <w:sz w:val="24"/>
                <w:szCs w:val="24"/>
                <w:lang w:eastAsia="hu-HU"/>
              </w:rPr>
              <w:t>VI.1.3) Az összegezés megküldésének időpontja: </w:t>
            </w:r>
            <w:r w:rsidR="007245F5" w:rsidRPr="0052334F">
              <w:rPr>
                <w:rFonts w:ascii="Times New Roman" w:eastAsia="Times New Roman" w:hAnsi="Times New Roman" w:cs="Times New Roman"/>
                <w:b/>
                <w:i/>
                <w:iCs/>
                <w:color w:val="002060"/>
                <w:sz w:val="24"/>
                <w:szCs w:val="24"/>
                <w:lang w:eastAsia="hu-HU"/>
              </w:rPr>
              <w:t>(2017/</w:t>
            </w:r>
            <w:r w:rsidR="002B1346" w:rsidRPr="0052334F">
              <w:rPr>
                <w:rFonts w:ascii="Times New Roman" w:eastAsia="Times New Roman" w:hAnsi="Times New Roman" w:cs="Times New Roman"/>
                <w:b/>
                <w:i/>
                <w:iCs/>
                <w:color w:val="002060"/>
                <w:sz w:val="24"/>
                <w:szCs w:val="24"/>
                <w:lang w:eastAsia="hu-HU"/>
              </w:rPr>
              <w:t>07</w:t>
            </w:r>
            <w:r w:rsidR="00537315" w:rsidRPr="0052334F">
              <w:rPr>
                <w:rFonts w:ascii="Times New Roman" w:eastAsia="Times New Roman" w:hAnsi="Times New Roman" w:cs="Times New Roman"/>
                <w:b/>
                <w:i/>
                <w:iCs/>
                <w:color w:val="002060"/>
                <w:sz w:val="24"/>
                <w:szCs w:val="24"/>
                <w:lang w:eastAsia="hu-HU"/>
              </w:rPr>
              <w:t>/</w:t>
            </w:r>
            <w:r w:rsidR="0052334F" w:rsidRPr="0052334F">
              <w:rPr>
                <w:rFonts w:ascii="Times New Roman" w:eastAsia="Times New Roman" w:hAnsi="Times New Roman" w:cs="Times New Roman"/>
                <w:b/>
                <w:i/>
                <w:iCs/>
                <w:color w:val="002060"/>
                <w:sz w:val="24"/>
                <w:szCs w:val="24"/>
                <w:lang w:eastAsia="hu-HU"/>
              </w:rPr>
              <w:t>21</w:t>
            </w:r>
            <w:r w:rsidRPr="0052334F">
              <w:rPr>
                <w:rFonts w:ascii="Times New Roman" w:eastAsia="Times New Roman" w:hAnsi="Times New Roman" w:cs="Times New Roman"/>
                <w:b/>
                <w:i/>
                <w:iCs/>
                <w:color w:val="002060"/>
                <w:sz w:val="24"/>
                <w:szCs w:val="24"/>
                <w:lang w:eastAsia="hu-HU"/>
              </w:rPr>
              <w:t>)</w:t>
            </w:r>
          </w:p>
        </w:tc>
      </w:tr>
      <w:tr w:rsidR="002B0CAA"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2B0CAA" w:rsidRPr="00722BFF" w:rsidRDefault="002B0CAA" w:rsidP="002B0CAA">
            <w:pPr>
              <w:spacing w:after="0" w:line="328" w:lineRule="atLeast"/>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VI.1.4) Az összegezés módosításának indoka</w:t>
            </w:r>
            <w:r w:rsidRPr="00722BFF">
              <w:rPr>
                <w:rFonts w:ascii="Times New Roman" w:eastAsia="Times New Roman" w:hAnsi="Times New Roman" w:cs="Times New Roman"/>
                <w:color w:val="222222"/>
                <w:position w:val="10"/>
                <w:sz w:val="24"/>
                <w:szCs w:val="24"/>
                <w:lang w:eastAsia="hu-HU"/>
              </w:rPr>
              <w:t>2</w:t>
            </w:r>
          </w:p>
        </w:tc>
      </w:tr>
      <w:tr w:rsidR="002B0CAA"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2B0CAA" w:rsidRPr="00722BFF" w:rsidRDefault="002B0CAA" w:rsidP="002B0CAA">
            <w:pPr>
              <w:spacing w:after="0" w:line="328" w:lineRule="atLeast"/>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VI.1.5) Az összegezés módosításának időpontja</w:t>
            </w:r>
            <w:r w:rsidRPr="00722BFF">
              <w:rPr>
                <w:rFonts w:ascii="Times New Roman" w:eastAsia="Times New Roman" w:hAnsi="Times New Roman" w:cs="Times New Roman"/>
                <w:color w:val="222222"/>
                <w:position w:val="10"/>
                <w:sz w:val="24"/>
                <w:szCs w:val="24"/>
                <w:lang w:eastAsia="hu-HU"/>
              </w:rPr>
              <w:t>2</w:t>
            </w:r>
            <w:r w:rsidRPr="00722BFF">
              <w:rPr>
                <w:rFonts w:ascii="Times New Roman" w:eastAsia="Times New Roman" w:hAnsi="Times New Roman" w:cs="Times New Roman"/>
                <w:color w:val="222222"/>
                <w:sz w:val="24"/>
                <w:szCs w:val="24"/>
                <w:lang w:eastAsia="hu-HU"/>
              </w:rPr>
              <w:t> </w:t>
            </w:r>
            <w:r w:rsidRPr="00722BFF">
              <w:rPr>
                <w:rFonts w:ascii="Times New Roman" w:eastAsia="Times New Roman" w:hAnsi="Times New Roman" w:cs="Times New Roman"/>
                <w:i/>
                <w:iCs/>
                <w:color w:val="222222"/>
                <w:sz w:val="24"/>
                <w:szCs w:val="24"/>
                <w:lang w:eastAsia="hu-HU"/>
              </w:rPr>
              <w:t>(</w:t>
            </w:r>
            <w:proofErr w:type="spellStart"/>
            <w:r w:rsidRPr="00722BFF">
              <w:rPr>
                <w:rFonts w:ascii="Times New Roman" w:eastAsia="Times New Roman" w:hAnsi="Times New Roman" w:cs="Times New Roman"/>
                <w:i/>
                <w:iCs/>
                <w:color w:val="222222"/>
                <w:sz w:val="24"/>
                <w:szCs w:val="24"/>
                <w:lang w:eastAsia="hu-HU"/>
              </w:rPr>
              <w:t>éééé</w:t>
            </w:r>
            <w:proofErr w:type="spellEnd"/>
            <w:r w:rsidRPr="00722BFF">
              <w:rPr>
                <w:rFonts w:ascii="Times New Roman" w:eastAsia="Times New Roman" w:hAnsi="Times New Roman" w:cs="Times New Roman"/>
                <w:i/>
                <w:iCs/>
                <w:color w:val="222222"/>
                <w:sz w:val="24"/>
                <w:szCs w:val="24"/>
                <w:lang w:eastAsia="hu-HU"/>
              </w:rPr>
              <w:t>/</w:t>
            </w:r>
            <w:proofErr w:type="spellStart"/>
            <w:r w:rsidRPr="00722BFF">
              <w:rPr>
                <w:rFonts w:ascii="Times New Roman" w:eastAsia="Times New Roman" w:hAnsi="Times New Roman" w:cs="Times New Roman"/>
                <w:i/>
                <w:iCs/>
                <w:color w:val="222222"/>
                <w:sz w:val="24"/>
                <w:szCs w:val="24"/>
                <w:lang w:eastAsia="hu-HU"/>
              </w:rPr>
              <w:t>hh</w:t>
            </w:r>
            <w:proofErr w:type="spellEnd"/>
            <w:r w:rsidRPr="00722BFF">
              <w:rPr>
                <w:rFonts w:ascii="Times New Roman" w:eastAsia="Times New Roman" w:hAnsi="Times New Roman" w:cs="Times New Roman"/>
                <w:i/>
                <w:iCs/>
                <w:color w:val="222222"/>
                <w:sz w:val="24"/>
                <w:szCs w:val="24"/>
                <w:lang w:eastAsia="hu-HU"/>
              </w:rPr>
              <w:t>/</w:t>
            </w:r>
            <w:proofErr w:type="spellStart"/>
            <w:r w:rsidRPr="00722BFF">
              <w:rPr>
                <w:rFonts w:ascii="Times New Roman" w:eastAsia="Times New Roman" w:hAnsi="Times New Roman" w:cs="Times New Roman"/>
                <w:i/>
                <w:iCs/>
                <w:color w:val="222222"/>
                <w:sz w:val="24"/>
                <w:szCs w:val="24"/>
                <w:lang w:eastAsia="hu-HU"/>
              </w:rPr>
              <w:t>nn</w:t>
            </w:r>
            <w:proofErr w:type="spellEnd"/>
            <w:r w:rsidRPr="00722BFF">
              <w:rPr>
                <w:rFonts w:ascii="Times New Roman" w:eastAsia="Times New Roman" w:hAnsi="Times New Roman" w:cs="Times New Roman"/>
                <w:i/>
                <w:iCs/>
                <w:color w:val="222222"/>
                <w:sz w:val="24"/>
                <w:szCs w:val="24"/>
                <w:lang w:eastAsia="hu-HU"/>
              </w:rPr>
              <w:t>)</w:t>
            </w:r>
          </w:p>
        </w:tc>
      </w:tr>
      <w:tr w:rsidR="002B0CAA"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2B0CAA" w:rsidRPr="00722BFF" w:rsidRDefault="002B0CAA" w:rsidP="002B0CAA">
            <w:pPr>
              <w:spacing w:after="0" w:line="328" w:lineRule="atLeast"/>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VI.1.6) A módosított összegezés megküldésének időpontja</w:t>
            </w:r>
            <w:r w:rsidRPr="00722BFF">
              <w:rPr>
                <w:rFonts w:ascii="Times New Roman" w:eastAsia="Times New Roman" w:hAnsi="Times New Roman" w:cs="Times New Roman"/>
                <w:color w:val="222222"/>
                <w:position w:val="10"/>
                <w:sz w:val="24"/>
                <w:szCs w:val="24"/>
                <w:lang w:eastAsia="hu-HU"/>
              </w:rPr>
              <w:t>2</w:t>
            </w:r>
            <w:r w:rsidRPr="00722BFF">
              <w:rPr>
                <w:rFonts w:ascii="Times New Roman" w:eastAsia="Times New Roman" w:hAnsi="Times New Roman" w:cs="Times New Roman"/>
                <w:color w:val="222222"/>
                <w:sz w:val="24"/>
                <w:szCs w:val="24"/>
                <w:lang w:eastAsia="hu-HU"/>
              </w:rPr>
              <w:t> </w:t>
            </w:r>
            <w:r w:rsidRPr="00722BFF">
              <w:rPr>
                <w:rFonts w:ascii="Times New Roman" w:eastAsia="Times New Roman" w:hAnsi="Times New Roman" w:cs="Times New Roman"/>
                <w:i/>
                <w:iCs/>
                <w:color w:val="222222"/>
                <w:sz w:val="24"/>
                <w:szCs w:val="24"/>
                <w:lang w:eastAsia="hu-HU"/>
              </w:rPr>
              <w:t>(</w:t>
            </w:r>
            <w:proofErr w:type="spellStart"/>
            <w:r w:rsidRPr="00722BFF">
              <w:rPr>
                <w:rFonts w:ascii="Times New Roman" w:eastAsia="Times New Roman" w:hAnsi="Times New Roman" w:cs="Times New Roman"/>
                <w:i/>
                <w:iCs/>
                <w:color w:val="222222"/>
                <w:sz w:val="24"/>
                <w:szCs w:val="24"/>
                <w:lang w:eastAsia="hu-HU"/>
              </w:rPr>
              <w:t>éééé</w:t>
            </w:r>
            <w:proofErr w:type="spellEnd"/>
            <w:r w:rsidRPr="00722BFF">
              <w:rPr>
                <w:rFonts w:ascii="Times New Roman" w:eastAsia="Times New Roman" w:hAnsi="Times New Roman" w:cs="Times New Roman"/>
                <w:i/>
                <w:iCs/>
                <w:color w:val="222222"/>
                <w:sz w:val="24"/>
                <w:szCs w:val="24"/>
                <w:lang w:eastAsia="hu-HU"/>
              </w:rPr>
              <w:t>/</w:t>
            </w:r>
            <w:proofErr w:type="spellStart"/>
            <w:r w:rsidRPr="00722BFF">
              <w:rPr>
                <w:rFonts w:ascii="Times New Roman" w:eastAsia="Times New Roman" w:hAnsi="Times New Roman" w:cs="Times New Roman"/>
                <w:i/>
                <w:iCs/>
                <w:color w:val="222222"/>
                <w:sz w:val="24"/>
                <w:szCs w:val="24"/>
                <w:lang w:eastAsia="hu-HU"/>
              </w:rPr>
              <w:t>hh</w:t>
            </w:r>
            <w:proofErr w:type="spellEnd"/>
            <w:r w:rsidRPr="00722BFF">
              <w:rPr>
                <w:rFonts w:ascii="Times New Roman" w:eastAsia="Times New Roman" w:hAnsi="Times New Roman" w:cs="Times New Roman"/>
                <w:i/>
                <w:iCs/>
                <w:color w:val="222222"/>
                <w:sz w:val="24"/>
                <w:szCs w:val="24"/>
                <w:lang w:eastAsia="hu-HU"/>
              </w:rPr>
              <w:t>/</w:t>
            </w:r>
            <w:proofErr w:type="spellStart"/>
            <w:r w:rsidRPr="00722BFF">
              <w:rPr>
                <w:rFonts w:ascii="Times New Roman" w:eastAsia="Times New Roman" w:hAnsi="Times New Roman" w:cs="Times New Roman"/>
                <w:i/>
                <w:iCs/>
                <w:color w:val="222222"/>
                <w:sz w:val="24"/>
                <w:szCs w:val="24"/>
                <w:lang w:eastAsia="hu-HU"/>
              </w:rPr>
              <w:t>nn</w:t>
            </w:r>
            <w:proofErr w:type="spellEnd"/>
            <w:r w:rsidRPr="00722BFF">
              <w:rPr>
                <w:rFonts w:ascii="Times New Roman" w:eastAsia="Times New Roman" w:hAnsi="Times New Roman" w:cs="Times New Roman"/>
                <w:i/>
                <w:iCs/>
                <w:color w:val="222222"/>
                <w:sz w:val="24"/>
                <w:szCs w:val="24"/>
                <w:lang w:eastAsia="hu-HU"/>
              </w:rPr>
              <w:t>)</w:t>
            </w:r>
          </w:p>
        </w:tc>
      </w:tr>
      <w:tr w:rsidR="002B0CAA"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2B0CAA" w:rsidRPr="00722BFF" w:rsidRDefault="002B0CAA" w:rsidP="002B0CAA">
            <w:pPr>
              <w:spacing w:after="0" w:line="328" w:lineRule="atLeast"/>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VI.1.7) Az összegezés javításának indoka</w:t>
            </w:r>
            <w:r w:rsidRPr="00722BFF">
              <w:rPr>
                <w:rFonts w:ascii="Times New Roman" w:eastAsia="Times New Roman" w:hAnsi="Times New Roman" w:cs="Times New Roman"/>
                <w:color w:val="222222"/>
                <w:position w:val="10"/>
                <w:sz w:val="24"/>
                <w:szCs w:val="24"/>
                <w:lang w:eastAsia="hu-HU"/>
              </w:rPr>
              <w:t>2</w:t>
            </w:r>
          </w:p>
        </w:tc>
      </w:tr>
      <w:tr w:rsidR="002B0CAA"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2B0CAA" w:rsidRPr="00722BFF" w:rsidRDefault="002B0CAA" w:rsidP="002B0CAA">
            <w:pPr>
              <w:spacing w:after="0" w:line="328" w:lineRule="atLeast"/>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VI.1.8) Az összegezés javításának időpontja</w:t>
            </w:r>
            <w:r w:rsidRPr="00722BFF">
              <w:rPr>
                <w:rFonts w:ascii="Times New Roman" w:eastAsia="Times New Roman" w:hAnsi="Times New Roman" w:cs="Times New Roman"/>
                <w:color w:val="222222"/>
                <w:position w:val="10"/>
                <w:sz w:val="24"/>
                <w:szCs w:val="24"/>
                <w:lang w:eastAsia="hu-HU"/>
              </w:rPr>
              <w:t>2</w:t>
            </w:r>
            <w:r w:rsidRPr="00722BFF">
              <w:rPr>
                <w:rFonts w:ascii="Times New Roman" w:eastAsia="Times New Roman" w:hAnsi="Times New Roman" w:cs="Times New Roman"/>
                <w:color w:val="222222"/>
                <w:sz w:val="24"/>
                <w:szCs w:val="24"/>
                <w:lang w:eastAsia="hu-HU"/>
              </w:rPr>
              <w:t> </w:t>
            </w:r>
            <w:r w:rsidRPr="00722BFF">
              <w:rPr>
                <w:rFonts w:ascii="Times New Roman" w:eastAsia="Times New Roman" w:hAnsi="Times New Roman" w:cs="Times New Roman"/>
                <w:i/>
                <w:iCs/>
                <w:color w:val="222222"/>
                <w:sz w:val="24"/>
                <w:szCs w:val="24"/>
                <w:lang w:eastAsia="hu-HU"/>
              </w:rPr>
              <w:t>(</w:t>
            </w:r>
            <w:proofErr w:type="spellStart"/>
            <w:r w:rsidRPr="00722BFF">
              <w:rPr>
                <w:rFonts w:ascii="Times New Roman" w:eastAsia="Times New Roman" w:hAnsi="Times New Roman" w:cs="Times New Roman"/>
                <w:i/>
                <w:iCs/>
                <w:color w:val="222222"/>
                <w:sz w:val="24"/>
                <w:szCs w:val="24"/>
                <w:lang w:eastAsia="hu-HU"/>
              </w:rPr>
              <w:t>éééé</w:t>
            </w:r>
            <w:proofErr w:type="spellEnd"/>
            <w:r w:rsidRPr="00722BFF">
              <w:rPr>
                <w:rFonts w:ascii="Times New Roman" w:eastAsia="Times New Roman" w:hAnsi="Times New Roman" w:cs="Times New Roman"/>
                <w:i/>
                <w:iCs/>
                <w:color w:val="222222"/>
                <w:sz w:val="24"/>
                <w:szCs w:val="24"/>
                <w:lang w:eastAsia="hu-HU"/>
              </w:rPr>
              <w:t>/</w:t>
            </w:r>
            <w:proofErr w:type="spellStart"/>
            <w:r w:rsidRPr="00722BFF">
              <w:rPr>
                <w:rFonts w:ascii="Times New Roman" w:eastAsia="Times New Roman" w:hAnsi="Times New Roman" w:cs="Times New Roman"/>
                <w:i/>
                <w:iCs/>
                <w:color w:val="222222"/>
                <w:sz w:val="24"/>
                <w:szCs w:val="24"/>
                <w:lang w:eastAsia="hu-HU"/>
              </w:rPr>
              <w:t>hh</w:t>
            </w:r>
            <w:proofErr w:type="spellEnd"/>
            <w:r w:rsidRPr="00722BFF">
              <w:rPr>
                <w:rFonts w:ascii="Times New Roman" w:eastAsia="Times New Roman" w:hAnsi="Times New Roman" w:cs="Times New Roman"/>
                <w:i/>
                <w:iCs/>
                <w:color w:val="222222"/>
                <w:sz w:val="24"/>
                <w:szCs w:val="24"/>
                <w:lang w:eastAsia="hu-HU"/>
              </w:rPr>
              <w:t>/</w:t>
            </w:r>
            <w:proofErr w:type="spellStart"/>
            <w:r w:rsidRPr="00722BFF">
              <w:rPr>
                <w:rFonts w:ascii="Times New Roman" w:eastAsia="Times New Roman" w:hAnsi="Times New Roman" w:cs="Times New Roman"/>
                <w:i/>
                <w:iCs/>
                <w:color w:val="222222"/>
                <w:sz w:val="24"/>
                <w:szCs w:val="24"/>
                <w:lang w:eastAsia="hu-HU"/>
              </w:rPr>
              <w:t>nn</w:t>
            </w:r>
            <w:proofErr w:type="spellEnd"/>
            <w:r w:rsidRPr="00722BFF">
              <w:rPr>
                <w:rFonts w:ascii="Times New Roman" w:eastAsia="Times New Roman" w:hAnsi="Times New Roman" w:cs="Times New Roman"/>
                <w:i/>
                <w:iCs/>
                <w:color w:val="222222"/>
                <w:sz w:val="24"/>
                <w:szCs w:val="24"/>
                <w:lang w:eastAsia="hu-HU"/>
              </w:rPr>
              <w:t>)</w:t>
            </w:r>
          </w:p>
        </w:tc>
      </w:tr>
      <w:tr w:rsidR="002B0CAA" w:rsidRPr="00722BFF"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2B0CAA" w:rsidRPr="00722BFF" w:rsidRDefault="002B0CAA" w:rsidP="002B0CAA">
            <w:pPr>
              <w:spacing w:after="0" w:line="328" w:lineRule="atLeast"/>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b/>
                <w:bCs/>
                <w:color w:val="222222"/>
                <w:sz w:val="24"/>
                <w:szCs w:val="24"/>
                <w:lang w:eastAsia="hu-HU"/>
              </w:rPr>
              <w:t>VI.1.9) A javított összegezés megküldésének időpontja</w:t>
            </w:r>
            <w:r w:rsidRPr="00722BFF">
              <w:rPr>
                <w:rFonts w:ascii="Times New Roman" w:eastAsia="Times New Roman" w:hAnsi="Times New Roman" w:cs="Times New Roman"/>
                <w:color w:val="222222"/>
                <w:position w:val="10"/>
                <w:sz w:val="24"/>
                <w:szCs w:val="24"/>
                <w:lang w:eastAsia="hu-HU"/>
              </w:rPr>
              <w:t>2</w:t>
            </w:r>
            <w:r w:rsidRPr="00722BFF">
              <w:rPr>
                <w:rFonts w:ascii="Times New Roman" w:eastAsia="Times New Roman" w:hAnsi="Times New Roman" w:cs="Times New Roman"/>
                <w:color w:val="222222"/>
                <w:sz w:val="24"/>
                <w:szCs w:val="24"/>
                <w:lang w:eastAsia="hu-HU"/>
              </w:rPr>
              <w:t> </w:t>
            </w:r>
            <w:r w:rsidRPr="00722BFF">
              <w:rPr>
                <w:rFonts w:ascii="Times New Roman" w:eastAsia="Times New Roman" w:hAnsi="Times New Roman" w:cs="Times New Roman"/>
                <w:i/>
                <w:iCs/>
                <w:color w:val="222222"/>
                <w:sz w:val="24"/>
                <w:szCs w:val="24"/>
                <w:lang w:eastAsia="hu-HU"/>
              </w:rPr>
              <w:t>(</w:t>
            </w:r>
            <w:proofErr w:type="spellStart"/>
            <w:r w:rsidRPr="00722BFF">
              <w:rPr>
                <w:rFonts w:ascii="Times New Roman" w:eastAsia="Times New Roman" w:hAnsi="Times New Roman" w:cs="Times New Roman"/>
                <w:i/>
                <w:iCs/>
                <w:color w:val="222222"/>
                <w:sz w:val="24"/>
                <w:szCs w:val="24"/>
                <w:lang w:eastAsia="hu-HU"/>
              </w:rPr>
              <w:t>éééé</w:t>
            </w:r>
            <w:proofErr w:type="spellEnd"/>
            <w:r w:rsidRPr="00722BFF">
              <w:rPr>
                <w:rFonts w:ascii="Times New Roman" w:eastAsia="Times New Roman" w:hAnsi="Times New Roman" w:cs="Times New Roman"/>
                <w:i/>
                <w:iCs/>
                <w:color w:val="222222"/>
                <w:sz w:val="24"/>
                <w:szCs w:val="24"/>
                <w:lang w:eastAsia="hu-HU"/>
              </w:rPr>
              <w:t>/</w:t>
            </w:r>
            <w:proofErr w:type="spellStart"/>
            <w:r w:rsidRPr="00722BFF">
              <w:rPr>
                <w:rFonts w:ascii="Times New Roman" w:eastAsia="Times New Roman" w:hAnsi="Times New Roman" w:cs="Times New Roman"/>
                <w:i/>
                <w:iCs/>
                <w:color w:val="222222"/>
                <w:sz w:val="24"/>
                <w:szCs w:val="24"/>
                <w:lang w:eastAsia="hu-HU"/>
              </w:rPr>
              <w:t>hh</w:t>
            </w:r>
            <w:proofErr w:type="spellEnd"/>
            <w:r w:rsidRPr="00722BFF">
              <w:rPr>
                <w:rFonts w:ascii="Times New Roman" w:eastAsia="Times New Roman" w:hAnsi="Times New Roman" w:cs="Times New Roman"/>
                <w:i/>
                <w:iCs/>
                <w:color w:val="222222"/>
                <w:sz w:val="24"/>
                <w:szCs w:val="24"/>
                <w:lang w:eastAsia="hu-HU"/>
              </w:rPr>
              <w:t>/</w:t>
            </w:r>
            <w:proofErr w:type="spellStart"/>
            <w:r w:rsidRPr="00722BFF">
              <w:rPr>
                <w:rFonts w:ascii="Times New Roman" w:eastAsia="Times New Roman" w:hAnsi="Times New Roman" w:cs="Times New Roman"/>
                <w:i/>
                <w:iCs/>
                <w:color w:val="222222"/>
                <w:sz w:val="24"/>
                <w:szCs w:val="24"/>
                <w:lang w:eastAsia="hu-HU"/>
              </w:rPr>
              <w:t>nn</w:t>
            </w:r>
            <w:proofErr w:type="spellEnd"/>
            <w:r w:rsidRPr="00722BFF">
              <w:rPr>
                <w:rFonts w:ascii="Times New Roman" w:eastAsia="Times New Roman" w:hAnsi="Times New Roman" w:cs="Times New Roman"/>
                <w:i/>
                <w:iCs/>
                <w:color w:val="222222"/>
                <w:sz w:val="24"/>
                <w:szCs w:val="24"/>
                <w:lang w:eastAsia="hu-HU"/>
              </w:rPr>
              <w:t>)</w:t>
            </w:r>
          </w:p>
        </w:tc>
      </w:tr>
      <w:tr w:rsidR="002B0CAA" w:rsidRPr="00B53E87" w:rsidTr="000E14C1">
        <w:trPr>
          <w:jc w:val="center"/>
        </w:trPr>
        <w:tc>
          <w:tcPr>
            <w:tcW w:w="10770" w:type="dxa"/>
            <w:gridSpan w:val="2"/>
            <w:tcBorders>
              <w:top w:val="single" w:sz="6" w:space="0" w:color="B1B1B1"/>
              <w:left w:val="single" w:sz="6" w:space="0" w:color="B1B1B1"/>
              <w:bottom w:val="single" w:sz="6" w:space="0" w:color="B1B1B1"/>
              <w:right w:val="single" w:sz="6" w:space="0" w:color="B1B1B1"/>
            </w:tcBorders>
            <w:shd w:val="clear" w:color="auto" w:fill="FFFFFF"/>
            <w:tcMar>
              <w:top w:w="30" w:type="dxa"/>
              <w:left w:w="60" w:type="dxa"/>
              <w:bottom w:w="30" w:type="dxa"/>
              <w:right w:w="60" w:type="dxa"/>
            </w:tcMar>
            <w:hideMark/>
          </w:tcPr>
          <w:p w:rsidR="002B0CAA" w:rsidRDefault="002B0CAA" w:rsidP="00236F1B">
            <w:pPr>
              <w:spacing w:after="0" w:line="328" w:lineRule="atLeast"/>
              <w:rPr>
                <w:rFonts w:ascii="Times New Roman" w:eastAsia="Times New Roman" w:hAnsi="Times New Roman" w:cs="Times New Roman"/>
                <w:color w:val="222222"/>
                <w:position w:val="10"/>
                <w:sz w:val="24"/>
                <w:szCs w:val="24"/>
                <w:lang w:eastAsia="hu-HU"/>
              </w:rPr>
            </w:pPr>
            <w:r w:rsidRPr="00722BFF">
              <w:rPr>
                <w:rFonts w:ascii="Times New Roman" w:eastAsia="Times New Roman" w:hAnsi="Times New Roman" w:cs="Times New Roman"/>
                <w:b/>
                <w:bCs/>
                <w:color w:val="222222"/>
                <w:sz w:val="24"/>
                <w:szCs w:val="24"/>
                <w:lang w:eastAsia="hu-HU"/>
              </w:rPr>
              <w:t>VI.1.10) További információk:</w:t>
            </w:r>
            <w:r w:rsidR="00E5239F">
              <w:rPr>
                <w:rFonts w:ascii="Times New Roman" w:eastAsia="Times New Roman" w:hAnsi="Times New Roman" w:cs="Times New Roman"/>
                <w:color w:val="222222"/>
                <w:position w:val="10"/>
                <w:sz w:val="24"/>
                <w:szCs w:val="24"/>
                <w:lang w:eastAsia="hu-HU"/>
              </w:rPr>
              <w:t xml:space="preserve"> </w:t>
            </w:r>
          </w:p>
          <w:p w:rsidR="00543DBE" w:rsidRPr="00B53E87" w:rsidRDefault="00BD5433" w:rsidP="001832C8">
            <w:pPr>
              <w:spacing w:after="0" w:line="328" w:lineRule="atLeast"/>
              <w:jc w:val="both"/>
              <w:rPr>
                <w:rFonts w:ascii="Times New Roman" w:eastAsia="Times New Roman" w:hAnsi="Times New Roman" w:cs="Times New Roman"/>
                <w:color w:val="222222"/>
                <w:position w:val="10"/>
                <w:sz w:val="24"/>
                <w:szCs w:val="24"/>
                <w:lang w:eastAsia="hu-HU"/>
              </w:rPr>
            </w:pPr>
            <w:r w:rsidRPr="001832C8">
              <w:rPr>
                <w:rFonts w:ascii="Times New Roman" w:hAnsi="Times New Roman" w:cs="Times New Roman"/>
                <w:b/>
                <w:color w:val="002060"/>
                <w:sz w:val="24"/>
                <w:szCs w:val="24"/>
              </w:rPr>
              <w:t xml:space="preserve">Ajánlattevő a </w:t>
            </w:r>
            <w:proofErr w:type="spellStart"/>
            <w:r w:rsidRPr="001832C8">
              <w:rPr>
                <w:rFonts w:ascii="Times New Roman" w:hAnsi="Times New Roman" w:cs="Times New Roman"/>
                <w:b/>
                <w:color w:val="002060"/>
                <w:sz w:val="24"/>
                <w:szCs w:val="24"/>
              </w:rPr>
              <w:t>Crew</w:t>
            </w:r>
            <w:proofErr w:type="spellEnd"/>
            <w:r w:rsidRPr="001832C8">
              <w:rPr>
                <w:rFonts w:ascii="Times New Roman" w:hAnsi="Times New Roman" w:cs="Times New Roman"/>
                <w:b/>
                <w:color w:val="002060"/>
                <w:sz w:val="24"/>
                <w:szCs w:val="24"/>
              </w:rPr>
              <w:t xml:space="preserve"> Nyomdaipari Szolgáltató Kft. Ajánlatát a Kbt. 69. § (</w:t>
            </w:r>
            <w:r w:rsidR="009F3E17" w:rsidRPr="001832C8">
              <w:rPr>
                <w:rFonts w:ascii="Times New Roman" w:hAnsi="Times New Roman" w:cs="Times New Roman"/>
                <w:b/>
                <w:color w:val="002060"/>
                <w:sz w:val="24"/>
                <w:szCs w:val="24"/>
              </w:rPr>
              <w:t xml:space="preserve">2) bekezdése alapján </w:t>
            </w:r>
            <w:r w:rsidR="00112E54" w:rsidRPr="001832C8">
              <w:rPr>
                <w:rFonts w:ascii="Times New Roman" w:hAnsi="Times New Roman" w:cs="Times New Roman"/>
                <w:b/>
                <w:color w:val="002060"/>
                <w:sz w:val="24"/>
                <w:szCs w:val="24"/>
              </w:rPr>
              <w:t xml:space="preserve">megfelelőnek találta, azonban nem hívta fel a Kbt. 69.§ (4) </w:t>
            </w:r>
            <w:r w:rsidR="006E3582" w:rsidRPr="001832C8">
              <w:rPr>
                <w:rFonts w:ascii="Times New Roman" w:hAnsi="Times New Roman" w:cs="Times New Roman"/>
                <w:b/>
                <w:color w:val="002060"/>
                <w:sz w:val="24"/>
                <w:szCs w:val="24"/>
              </w:rPr>
              <w:t>bekezdése</w:t>
            </w:r>
            <w:r w:rsidR="00112E54" w:rsidRPr="001832C8">
              <w:rPr>
                <w:rFonts w:ascii="Times New Roman" w:hAnsi="Times New Roman" w:cs="Times New Roman"/>
                <w:b/>
                <w:color w:val="002060"/>
                <w:sz w:val="24"/>
                <w:szCs w:val="24"/>
              </w:rPr>
              <w:t xml:space="preserve"> szerinti </w:t>
            </w:r>
            <w:r w:rsidR="006E3582" w:rsidRPr="001832C8">
              <w:rPr>
                <w:rFonts w:ascii="Times New Roman" w:hAnsi="Times New Roman" w:cs="Times New Roman"/>
                <w:b/>
                <w:color w:val="002060"/>
                <w:sz w:val="24"/>
                <w:szCs w:val="24"/>
              </w:rPr>
              <w:t xml:space="preserve">igazolások </w:t>
            </w:r>
            <w:r w:rsidR="00280F5A" w:rsidRPr="001832C8">
              <w:rPr>
                <w:rFonts w:ascii="Times New Roman" w:hAnsi="Times New Roman" w:cs="Times New Roman"/>
                <w:b/>
                <w:color w:val="002060"/>
                <w:sz w:val="24"/>
                <w:szCs w:val="24"/>
              </w:rPr>
              <w:t xml:space="preserve">benyújtására, melyre tekintettel Ajánlatkérő nem hirdet 2. helyezettet. </w:t>
            </w:r>
          </w:p>
        </w:tc>
      </w:tr>
      <w:tr w:rsidR="002B0CAA" w:rsidRPr="00722BFF" w:rsidTr="000E14C1">
        <w:trPr>
          <w:jc w:val="center"/>
        </w:trPr>
        <w:tc>
          <w:tcPr>
            <w:tcW w:w="10770" w:type="dxa"/>
            <w:gridSpan w:val="2"/>
            <w:tcBorders>
              <w:top w:val="single" w:sz="2" w:space="0" w:color="B1B1B1"/>
              <w:left w:val="single" w:sz="2" w:space="0" w:color="B1B1B1"/>
              <w:bottom w:val="single" w:sz="2" w:space="0" w:color="B1B1B1"/>
              <w:right w:val="single" w:sz="2" w:space="0" w:color="B1B1B1"/>
            </w:tcBorders>
            <w:shd w:val="clear" w:color="auto" w:fill="FFFFFF"/>
            <w:tcMar>
              <w:top w:w="30" w:type="dxa"/>
              <w:left w:w="60" w:type="dxa"/>
              <w:bottom w:w="30" w:type="dxa"/>
              <w:right w:w="60" w:type="dxa"/>
            </w:tcMar>
            <w:hideMark/>
          </w:tcPr>
          <w:p w:rsidR="002B0CAA" w:rsidRPr="00722BFF" w:rsidRDefault="002B0CAA" w:rsidP="002B0CAA">
            <w:pPr>
              <w:spacing w:after="0" w:line="328" w:lineRule="atLeast"/>
              <w:rPr>
                <w:rFonts w:ascii="Times New Roman" w:eastAsia="Times New Roman" w:hAnsi="Times New Roman" w:cs="Times New Roman"/>
                <w:color w:val="222222"/>
                <w:sz w:val="24"/>
                <w:szCs w:val="24"/>
                <w:lang w:eastAsia="hu-HU"/>
              </w:rPr>
            </w:pPr>
            <w:r w:rsidRPr="00722BFF">
              <w:rPr>
                <w:rFonts w:ascii="Times New Roman" w:eastAsia="Times New Roman" w:hAnsi="Times New Roman" w:cs="Times New Roman"/>
                <w:color w:val="222222"/>
                <w:position w:val="10"/>
                <w:sz w:val="24"/>
                <w:szCs w:val="24"/>
                <w:lang w:eastAsia="hu-HU"/>
              </w:rPr>
              <w:t>1</w:t>
            </w:r>
            <w:r w:rsidRPr="00722BFF">
              <w:rPr>
                <w:rFonts w:ascii="Times New Roman" w:eastAsia="Times New Roman" w:hAnsi="Times New Roman" w:cs="Times New Roman"/>
                <w:color w:val="222222"/>
                <w:sz w:val="24"/>
                <w:szCs w:val="24"/>
                <w:lang w:eastAsia="hu-HU"/>
              </w:rPr>
              <w:t> </w:t>
            </w:r>
            <w:r w:rsidRPr="00722BFF">
              <w:rPr>
                <w:rFonts w:ascii="Times New Roman" w:eastAsia="Times New Roman" w:hAnsi="Times New Roman" w:cs="Times New Roman"/>
                <w:i/>
                <w:iCs/>
                <w:color w:val="222222"/>
                <w:sz w:val="24"/>
                <w:szCs w:val="24"/>
                <w:lang w:eastAsia="hu-HU"/>
              </w:rPr>
              <w:t>szükség szerinti számban ismételje meg </w:t>
            </w:r>
            <w:r w:rsidRPr="00722BFF">
              <w:rPr>
                <w:rFonts w:ascii="Times New Roman" w:eastAsia="Times New Roman" w:hAnsi="Times New Roman" w:cs="Times New Roman"/>
                <w:i/>
                <w:iCs/>
                <w:color w:val="222222"/>
                <w:sz w:val="24"/>
                <w:szCs w:val="24"/>
                <w:lang w:eastAsia="hu-HU"/>
              </w:rPr>
              <w:br/>
            </w:r>
            <w:r w:rsidRPr="00722BFF">
              <w:rPr>
                <w:rFonts w:ascii="Times New Roman" w:eastAsia="Times New Roman" w:hAnsi="Times New Roman" w:cs="Times New Roman"/>
                <w:color w:val="222222"/>
                <w:position w:val="10"/>
                <w:sz w:val="24"/>
                <w:szCs w:val="24"/>
                <w:lang w:eastAsia="hu-HU"/>
              </w:rPr>
              <w:t>2</w:t>
            </w:r>
            <w:r w:rsidRPr="00722BFF">
              <w:rPr>
                <w:rFonts w:ascii="Times New Roman" w:eastAsia="Times New Roman" w:hAnsi="Times New Roman" w:cs="Times New Roman"/>
                <w:color w:val="222222"/>
                <w:sz w:val="24"/>
                <w:szCs w:val="24"/>
                <w:lang w:eastAsia="hu-HU"/>
              </w:rPr>
              <w:t> </w:t>
            </w:r>
            <w:r w:rsidRPr="00722BFF">
              <w:rPr>
                <w:rFonts w:ascii="Times New Roman" w:eastAsia="Times New Roman" w:hAnsi="Times New Roman" w:cs="Times New Roman"/>
                <w:i/>
                <w:iCs/>
                <w:color w:val="222222"/>
                <w:sz w:val="24"/>
                <w:szCs w:val="24"/>
                <w:lang w:eastAsia="hu-HU"/>
              </w:rPr>
              <w:t>adott esetben</w:t>
            </w:r>
          </w:p>
        </w:tc>
      </w:tr>
    </w:tbl>
    <w:p w:rsidR="002B0CAA" w:rsidRPr="00722BFF" w:rsidRDefault="002B0CAA">
      <w:pPr>
        <w:rPr>
          <w:rFonts w:ascii="Times New Roman" w:hAnsi="Times New Roman" w:cs="Times New Roman"/>
          <w:sz w:val="24"/>
          <w:szCs w:val="24"/>
        </w:rPr>
      </w:pPr>
    </w:p>
    <w:sectPr w:rsidR="002B0CAA" w:rsidRPr="00722BFF" w:rsidSect="005E33E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4C6" w:rsidRDefault="00F164C6" w:rsidP="0097203C">
      <w:pPr>
        <w:spacing w:after="0" w:line="240" w:lineRule="auto"/>
      </w:pPr>
      <w:r>
        <w:separator/>
      </w:r>
    </w:p>
  </w:endnote>
  <w:endnote w:type="continuationSeparator" w:id="0">
    <w:p w:rsidR="00F164C6" w:rsidRDefault="00F164C6" w:rsidP="009720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629443"/>
      <w:docPartObj>
        <w:docPartGallery w:val="Page Numbers (Bottom of Page)"/>
        <w:docPartUnique/>
      </w:docPartObj>
    </w:sdtPr>
    <w:sdtEndPr>
      <w:rPr>
        <w:rFonts w:ascii="Times New Roman" w:hAnsi="Times New Roman" w:cs="Times New Roman"/>
        <w:sz w:val="24"/>
        <w:szCs w:val="24"/>
      </w:rPr>
    </w:sdtEndPr>
    <w:sdtContent>
      <w:p w:rsidR="00F164C6" w:rsidRPr="002F5658" w:rsidRDefault="00F164C6">
        <w:pPr>
          <w:pStyle w:val="llb"/>
          <w:jc w:val="right"/>
          <w:rPr>
            <w:rFonts w:ascii="Times New Roman" w:hAnsi="Times New Roman" w:cs="Times New Roman"/>
            <w:sz w:val="24"/>
            <w:szCs w:val="24"/>
          </w:rPr>
        </w:pPr>
        <w:r w:rsidRPr="002F5658">
          <w:rPr>
            <w:rFonts w:ascii="Times New Roman" w:hAnsi="Times New Roman" w:cs="Times New Roman"/>
            <w:sz w:val="24"/>
            <w:szCs w:val="24"/>
          </w:rPr>
          <w:fldChar w:fldCharType="begin"/>
        </w:r>
        <w:r w:rsidRPr="002F5658">
          <w:rPr>
            <w:rFonts w:ascii="Times New Roman" w:hAnsi="Times New Roman" w:cs="Times New Roman"/>
            <w:sz w:val="24"/>
            <w:szCs w:val="24"/>
          </w:rPr>
          <w:instrText>PAGE   \* MERGEFORMAT</w:instrText>
        </w:r>
        <w:r w:rsidRPr="002F5658">
          <w:rPr>
            <w:rFonts w:ascii="Times New Roman" w:hAnsi="Times New Roman" w:cs="Times New Roman"/>
            <w:sz w:val="24"/>
            <w:szCs w:val="24"/>
          </w:rPr>
          <w:fldChar w:fldCharType="separate"/>
        </w:r>
        <w:r w:rsidR="0052334F">
          <w:rPr>
            <w:rFonts w:ascii="Times New Roman" w:hAnsi="Times New Roman" w:cs="Times New Roman"/>
            <w:noProof/>
            <w:sz w:val="24"/>
            <w:szCs w:val="24"/>
          </w:rPr>
          <w:t>8</w:t>
        </w:r>
        <w:r w:rsidRPr="002F5658">
          <w:rPr>
            <w:rFonts w:ascii="Times New Roman" w:hAnsi="Times New Roman" w:cs="Times New Roman"/>
            <w:sz w:val="24"/>
            <w:szCs w:val="24"/>
          </w:rPr>
          <w:fldChar w:fldCharType="end"/>
        </w:r>
      </w:p>
    </w:sdtContent>
  </w:sdt>
  <w:p w:rsidR="00F164C6" w:rsidRDefault="00F164C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4C6" w:rsidRDefault="00F164C6" w:rsidP="0097203C">
      <w:pPr>
        <w:spacing w:after="0" w:line="240" w:lineRule="auto"/>
      </w:pPr>
      <w:r>
        <w:separator/>
      </w:r>
    </w:p>
  </w:footnote>
  <w:footnote w:type="continuationSeparator" w:id="0">
    <w:p w:rsidR="00F164C6" w:rsidRDefault="00F164C6" w:rsidP="009720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D2F"/>
    <w:multiLevelType w:val="hybridMultilevel"/>
    <w:tmpl w:val="58F4DFEA"/>
    <w:lvl w:ilvl="0" w:tplc="231674F4">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2ED6AAB"/>
    <w:multiLevelType w:val="hybridMultilevel"/>
    <w:tmpl w:val="C210821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
    <w:nsid w:val="052A3A97"/>
    <w:multiLevelType w:val="hybridMultilevel"/>
    <w:tmpl w:val="653AB9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75612DF"/>
    <w:multiLevelType w:val="hybridMultilevel"/>
    <w:tmpl w:val="A450041E"/>
    <w:lvl w:ilvl="0" w:tplc="5BF88C06">
      <w:start w:val="1"/>
      <w:numFmt w:val="decimal"/>
      <w:lvlText w:val="%1."/>
      <w:lvlJc w:val="left"/>
      <w:pPr>
        <w:ind w:left="786"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E2D7649"/>
    <w:multiLevelType w:val="hybridMultilevel"/>
    <w:tmpl w:val="CF627E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FB07816"/>
    <w:multiLevelType w:val="hybridMultilevel"/>
    <w:tmpl w:val="26DE86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CC0300A"/>
    <w:multiLevelType w:val="hybridMultilevel"/>
    <w:tmpl w:val="65981638"/>
    <w:lvl w:ilvl="0" w:tplc="FFFFFFFF">
      <w:start w:val="1"/>
      <w:numFmt w:val="bullet"/>
      <w:lvlText w:val=""/>
      <w:lvlJc w:val="left"/>
      <w:pPr>
        <w:ind w:left="720" w:hanging="360"/>
      </w:pPr>
      <w:rPr>
        <w:rFonts w:ascii="Symbol" w:hAnsi="Symbol"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07441FD"/>
    <w:multiLevelType w:val="hybridMultilevel"/>
    <w:tmpl w:val="A6C2D1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1D81DA8"/>
    <w:multiLevelType w:val="hybridMultilevel"/>
    <w:tmpl w:val="6FC2FA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3B76DDD"/>
    <w:multiLevelType w:val="hybridMultilevel"/>
    <w:tmpl w:val="009223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70054F4"/>
    <w:multiLevelType w:val="hybridMultilevel"/>
    <w:tmpl w:val="77D46B68"/>
    <w:lvl w:ilvl="0" w:tplc="B7F8146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7191CEB"/>
    <w:multiLevelType w:val="hybridMultilevel"/>
    <w:tmpl w:val="1610C0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81A27E7"/>
    <w:multiLevelType w:val="hybridMultilevel"/>
    <w:tmpl w:val="94BEE25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3">
    <w:nsid w:val="2D4F7AFA"/>
    <w:multiLevelType w:val="hybridMultilevel"/>
    <w:tmpl w:val="4C34E9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D7E0134"/>
    <w:multiLevelType w:val="hybridMultilevel"/>
    <w:tmpl w:val="A69C53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57E56FD"/>
    <w:multiLevelType w:val="hybridMultilevel"/>
    <w:tmpl w:val="0E90016E"/>
    <w:lvl w:ilvl="0" w:tplc="EEC6C97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D94074B"/>
    <w:multiLevelType w:val="hybridMultilevel"/>
    <w:tmpl w:val="2A182C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23E78DF"/>
    <w:multiLevelType w:val="hybridMultilevel"/>
    <w:tmpl w:val="AE1ABB44"/>
    <w:lvl w:ilvl="0" w:tplc="6CF8E31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4B0546B"/>
    <w:multiLevelType w:val="hybridMultilevel"/>
    <w:tmpl w:val="B68E0094"/>
    <w:lvl w:ilvl="0" w:tplc="6CF8E31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46F453A1"/>
    <w:multiLevelType w:val="hybridMultilevel"/>
    <w:tmpl w:val="233E6A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D2D069C"/>
    <w:multiLevelType w:val="hybridMultilevel"/>
    <w:tmpl w:val="81FAC44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01">
      <w:start w:val="1"/>
      <w:numFmt w:val="bullet"/>
      <w:lvlText w:val=""/>
      <w:lvlJc w:val="left"/>
      <w:pPr>
        <w:ind w:left="2160" w:hanging="180"/>
      </w:pPr>
      <w:rPr>
        <w:rFonts w:ascii="Symbol" w:hAnsi="Symbol"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51922294"/>
    <w:multiLevelType w:val="hybridMultilevel"/>
    <w:tmpl w:val="D168061C"/>
    <w:lvl w:ilvl="0" w:tplc="BFB2B30E">
      <w:start w:val="1"/>
      <w:numFmt w:val="lowerLetter"/>
      <w:lvlText w:val="%1)"/>
      <w:lvlJc w:val="left"/>
      <w:pPr>
        <w:tabs>
          <w:tab w:val="num" w:pos="720"/>
        </w:tabs>
        <w:ind w:left="720" w:hanging="360"/>
      </w:pPr>
    </w:lvl>
    <w:lvl w:ilvl="1" w:tplc="8E82B286">
      <w:start w:val="1"/>
      <w:numFmt w:val="bullet"/>
      <w:lvlText w:val="o"/>
      <w:lvlJc w:val="left"/>
      <w:pPr>
        <w:tabs>
          <w:tab w:val="num" w:pos="1440"/>
        </w:tabs>
        <w:ind w:left="1440" w:hanging="360"/>
      </w:pPr>
      <w:rPr>
        <w:rFonts w:ascii="Courier New" w:hAnsi="Courier New" w:cs="Courier New" w:hint="default"/>
      </w:rPr>
    </w:lvl>
    <w:lvl w:ilvl="2" w:tplc="4B2C5CB0">
      <w:numFmt w:val="bullet"/>
      <w:lvlText w:val="-"/>
      <w:lvlJc w:val="left"/>
      <w:pPr>
        <w:tabs>
          <w:tab w:val="num" w:pos="2160"/>
        </w:tabs>
        <w:ind w:left="2160" w:hanging="360"/>
      </w:pPr>
      <w:rPr>
        <w:rFonts w:ascii="Times New Roman" w:eastAsia="Times New Roman" w:hAnsi="Times New Roman" w:cs="Times New Roman" w:hint="default"/>
      </w:rPr>
    </w:lvl>
    <w:lvl w:ilvl="3" w:tplc="59906A6A">
      <w:start w:val="1"/>
      <w:numFmt w:val="bullet"/>
      <w:lvlText w:val=""/>
      <w:lvlJc w:val="left"/>
      <w:pPr>
        <w:tabs>
          <w:tab w:val="num" w:pos="2880"/>
        </w:tabs>
        <w:ind w:left="2880" w:hanging="360"/>
      </w:pPr>
      <w:rPr>
        <w:rFonts w:ascii="Symbol" w:hAnsi="Symbol" w:hint="default"/>
      </w:rPr>
    </w:lvl>
    <w:lvl w:ilvl="4" w:tplc="D23CCEF0">
      <w:start w:val="1"/>
      <w:numFmt w:val="bullet"/>
      <w:lvlText w:val="o"/>
      <w:lvlJc w:val="left"/>
      <w:pPr>
        <w:tabs>
          <w:tab w:val="num" w:pos="3600"/>
        </w:tabs>
        <w:ind w:left="3600" w:hanging="360"/>
      </w:pPr>
      <w:rPr>
        <w:rFonts w:ascii="Courier New" w:hAnsi="Courier New" w:cs="Courier New" w:hint="default"/>
      </w:rPr>
    </w:lvl>
    <w:lvl w:ilvl="5" w:tplc="7C5A1642">
      <w:start w:val="1"/>
      <w:numFmt w:val="bullet"/>
      <w:lvlText w:val=""/>
      <w:lvlJc w:val="left"/>
      <w:pPr>
        <w:tabs>
          <w:tab w:val="num" w:pos="4320"/>
        </w:tabs>
        <w:ind w:left="4320" w:hanging="360"/>
      </w:pPr>
      <w:rPr>
        <w:rFonts w:ascii="Wingdings" w:hAnsi="Wingdings" w:hint="default"/>
      </w:rPr>
    </w:lvl>
    <w:lvl w:ilvl="6" w:tplc="2B06DB6C">
      <w:start w:val="1"/>
      <w:numFmt w:val="bullet"/>
      <w:lvlText w:val=""/>
      <w:lvlJc w:val="left"/>
      <w:pPr>
        <w:tabs>
          <w:tab w:val="num" w:pos="5040"/>
        </w:tabs>
        <w:ind w:left="5040" w:hanging="360"/>
      </w:pPr>
      <w:rPr>
        <w:rFonts w:ascii="Symbol" w:hAnsi="Symbol" w:hint="default"/>
      </w:rPr>
    </w:lvl>
    <w:lvl w:ilvl="7" w:tplc="78C0FE6E">
      <w:start w:val="1"/>
      <w:numFmt w:val="bullet"/>
      <w:lvlText w:val="o"/>
      <w:lvlJc w:val="left"/>
      <w:pPr>
        <w:tabs>
          <w:tab w:val="num" w:pos="5760"/>
        </w:tabs>
        <w:ind w:left="5760" w:hanging="360"/>
      </w:pPr>
      <w:rPr>
        <w:rFonts w:ascii="Courier New" w:hAnsi="Courier New" w:cs="Courier New" w:hint="default"/>
      </w:rPr>
    </w:lvl>
    <w:lvl w:ilvl="8" w:tplc="6702415E">
      <w:start w:val="1"/>
      <w:numFmt w:val="bullet"/>
      <w:lvlText w:val=""/>
      <w:lvlJc w:val="left"/>
      <w:pPr>
        <w:tabs>
          <w:tab w:val="num" w:pos="6480"/>
        </w:tabs>
        <w:ind w:left="6480" w:hanging="360"/>
      </w:pPr>
      <w:rPr>
        <w:rFonts w:ascii="Wingdings" w:hAnsi="Wingdings" w:hint="default"/>
      </w:rPr>
    </w:lvl>
  </w:abstractNum>
  <w:abstractNum w:abstractNumId="22">
    <w:nsid w:val="52181A8E"/>
    <w:multiLevelType w:val="hybridMultilevel"/>
    <w:tmpl w:val="ED9E50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35110B8"/>
    <w:multiLevelType w:val="hybridMultilevel"/>
    <w:tmpl w:val="A392A72C"/>
    <w:lvl w:ilvl="0" w:tplc="FFFFFFFF">
      <w:start w:val="1"/>
      <w:numFmt w:val="bullet"/>
      <w:lvlText w:val=""/>
      <w:lvlJc w:val="left"/>
      <w:pPr>
        <w:ind w:left="720" w:hanging="360"/>
      </w:pPr>
      <w:rPr>
        <w:rFonts w:ascii="Symbol" w:hAnsi="Symbol"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56CA54A9"/>
    <w:multiLevelType w:val="hybridMultilevel"/>
    <w:tmpl w:val="3E163BC2"/>
    <w:lvl w:ilvl="0" w:tplc="23A618A2">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58AE4359"/>
    <w:multiLevelType w:val="hybridMultilevel"/>
    <w:tmpl w:val="B1C42A3A"/>
    <w:lvl w:ilvl="0" w:tplc="DDBCF8B0">
      <w:start w:val="1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58B263BD"/>
    <w:multiLevelType w:val="hybridMultilevel"/>
    <w:tmpl w:val="611A9D94"/>
    <w:lvl w:ilvl="0" w:tplc="6CF8E31E">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5BCC5CC8"/>
    <w:multiLevelType w:val="hybridMultilevel"/>
    <w:tmpl w:val="50B49596"/>
    <w:lvl w:ilvl="0" w:tplc="231674F4">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5EDC6E80"/>
    <w:multiLevelType w:val="hybridMultilevel"/>
    <w:tmpl w:val="DBCCB452"/>
    <w:lvl w:ilvl="0" w:tplc="DDBCF8B0">
      <w:start w:val="1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71B341BB"/>
    <w:multiLevelType w:val="hybridMultilevel"/>
    <w:tmpl w:val="C5501580"/>
    <w:lvl w:ilvl="0" w:tplc="6CF8E31E">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0">
    <w:nsid w:val="796E545A"/>
    <w:multiLevelType w:val="singleLevel"/>
    <w:tmpl w:val="3666492E"/>
    <w:lvl w:ilvl="0">
      <w:start w:val="1"/>
      <w:numFmt w:val="bullet"/>
      <w:lvlText w:val=""/>
      <w:lvlJc w:val="left"/>
      <w:pPr>
        <w:tabs>
          <w:tab w:val="num" w:pos="1069"/>
        </w:tabs>
        <w:ind w:left="1069" w:hanging="360"/>
      </w:pPr>
      <w:rPr>
        <w:rFonts w:ascii="Symbol" w:hAnsi="Symbol" w:hint="default"/>
      </w:rPr>
    </w:lvl>
  </w:abstractNum>
  <w:abstractNum w:abstractNumId="31">
    <w:nsid w:val="79A04372"/>
    <w:multiLevelType w:val="hybridMultilevel"/>
    <w:tmpl w:val="497ECB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8"/>
  </w:num>
  <w:num w:numId="4">
    <w:abstractNumId w:val="25"/>
  </w:num>
  <w:num w:numId="5">
    <w:abstractNumId w:val="23"/>
  </w:num>
  <w:num w:numId="6">
    <w:abstractNumId w:val="6"/>
  </w:num>
  <w:num w:numId="7">
    <w:abstractNumId w:val="0"/>
  </w:num>
  <w:num w:numId="8">
    <w:abstractNumId w:val="18"/>
  </w:num>
  <w:num w:numId="9">
    <w:abstractNumId w:val="26"/>
  </w:num>
  <w:num w:numId="10">
    <w:abstractNumId w:val="24"/>
  </w:num>
  <w:num w:numId="11">
    <w:abstractNumId w:val="27"/>
  </w:num>
  <w:num w:numId="12">
    <w:abstractNumId w:val="19"/>
  </w:num>
  <w:num w:numId="13">
    <w:abstractNumId w:val="17"/>
  </w:num>
  <w:num w:numId="14">
    <w:abstractNumId w:val="1"/>
  </w:num>
  <w:num w:numId="15">
    <w:abstractNumId w:val="31"/>
  </w:num>
  <w:num w:numId="16">
    <w:abstractNumId w:val="10"/>
  </w:num>
  <w:num w:numId="17">
    <w:abstractNumId w:val="15"/>
  </w:num>
  <w:num w:numId="18">
    <w:abstractNumId w:val="14"/>
  </w:num>
  <w:num w:numId="19">
    <w:abstractNumId w:val="22"/>
  </w:num>
  <w:num w:numId="20">
    <w:abstractNumId w:val="5"/>
  </w:num>
  <w:num w:numId="21">
    <w:abstractNumId w:val="9"/>
  </w:num>
  <w:num w:numId="22">
    <w:abstractNumId w:val="4"/>
  </w:num>
  <w:num w:numId="23">
    <w:abstractNumId w:val="16"/>
  </w:num>
  <w:num w:numId="24">
    <w:abstractNumId w:val="2"/>
  </w:num>
  <w:num w:numId="25">
    <w:abstractNumId w:val="11"/>
  </w:num>
  <w:num w:numId="26">
    <w:abstractNumId w:val="13"/>
  </w:num>
  <w:num w:numId="27">
    <w:abstractNumId w:val="21"/>
    <w:lvlOverride w:ilvl="0">
      <w:startOverride w:val="1"/>
    </w:lvlOverride>
    <w:lvlOverride w:ilvl="1"/>
    <w:lvlOverride w:ilvl="2"/>
    <w:lvlOverride w:ilvl="3"/>
    <w:lvlOverride w:ilvl="4"/>
    <w:lvlOverride w:ilvl="5"/>
    <w:lvlOverride w:ilvl="6"/>
    <w:lvlOverride w:ilvl="7"/>
    <w:lvlOverride w:ilvl="8"/>
  </w:num>
  <w:num w:numId="28">
    <w:abstractNumId w:val="7"/>
  </w:num>
  <w:num w:numId="29">
    <w:abstractNumId w:val="30"/>
  </w:num>
  <w:num w:numId="30">
    <w:abstractNumId w:val="8"/>
  </w:num>
  <w:num w:numId="31">
    <w:abstractNumId w:val="29"/>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B67865"/>
    <w:rsid w:val="00000BF3"/>
    <w:rsid w:val="00002FE9"/>
    <w:rsid w:val="00007098"/>
    <w:rsid w:val="00012FCE"/>
    <w:rsid w:val="000153F0"/>
    <w:rsid w:val="00016627"/>
    <w:rsid w:val="00017A10"/>
    <w:rsid w:val="00017CDA"/>
    <w:rsid w:val="00022B17"/>
    <w:rsid w:val="00024092"/>
    <w:rsid w:val="00024BDB"/>
    <w:rsid w:val="00026866"/>
    <w:rsid w:val="00026D47"/>
    <w:rsid w:val="000271CD"/>
    <w:rsid w:val="00027988"/>
    <w:rsid w:val="00030BB1"/>
    <w:rsid w:val="00034587"/>
    <w:rsid w:val="00041B4A"/>
    <w:rsid w:val="000436DB"/>
    <w:rsid w:val="00050EA1"/>
    <w:rsid w:val="0005138F"/>
    <w:rsid w:val="00051DBC"/>
    <w:rsid w:val="00055D79"/>
    <w:rsid w:val="0005766D"/>
    <w:rsid w:val="00060D27"/>
    <w:rsid w:val="0006691F"/>
    <w:rsid w:val="00072844"/>
    <w:rsid w:val="00072EB3"/>
    <w:rsid w:val="00072F2A"/>
    <w:rsid w:val="000731FE"/>
    <w:rsid w:val="00073692"/>
    <w:rsid w:val="00074620"/>
    <w:rsid w:val="0007580E"/>
    <w:rsid w:val="00077637"/>
    <w:rsid w:val="00077F07"/>
    <w:rsid w:val="000804AA"/>
    <w:rsid w:val="000806FF"/>
    <w:rsid w:val="00080A5F"/>
    <w:rsid w:val="000818A4"/>
    <w:rsid w:val="000823E7"/>
    <w:rsid w:val="00082B62"/>
    <w:rsid w:val="00083DB8"/>
    <w:rsid w:val="0008662B"/>
    <w:rsid w:val="00087E27"/>
    <w:rsid w:val="00090D39"/>
    <w:rsid w:val="00091F75"/>
    <w:rsid w:val="00095E8A"/>
    <w:rsid w:val="0009783E"/>
    <w:rsid w:val="00097B19"/>
    <w:rsid w:val="000A2F03"/>
    <w:rsid w:val="000A32E0"/>
    <w:rsid w:val="000A3C1C"/>
    <w:rsid w:val="000A4B43"/>
    <w:rsid w:val="000B2158"/>
    <w:rsid w:val="000B27E2"/>
    <w:rsid w:val="000B49A7"/>
    <w:rsid w:val="000B6BB6"/>
    <w:rsid w:val="000C0B48"/>
    <w:rsid w:val="000C2E58"/>
    <w:rsid w:val="000C373A"/>
    <w:rsid w:val="000C4447"/>
    <w:rsid w:val="000C4733"/>
    <w:rsid w:val="000D0364"/>
    <w:rsid w:val="000D158E"/>
    <w:rsid w:val="000D28C3"/>
    <w:rsid w:val="000D2ADB"/>
    <w:rsid w:val="000D445D"/>
    <w:rsid w:val="000D5070"/>
    <w:rsid w:val="000D52CA"/>
    <w:rsid w:val="000D6854"/>
    <w:rsid w:val="000E0FE1"/>
    <w:rsid w:val="000E14C1"/>
    <w:rsid w:val="000E1543"/>
    <w:rsid w:val="000E1E95"/>
    <w:rsid w:val="000E705E"/>
    <w:rsid w:val="000F07E9"/>
    <w:rsid w:val="000F1607"/>
    <w:rsid w:val="000F7BDB"/>
    <w:rsid w:val="00103712"/>
    <w:rsid w:val="001052AD"/>
    <w:rsid w:val="00106747"/>
    <w:rsid w:val="00112E54"/>
    <w:rsid w:val="00116B9C"/>
    <w:rsid w:val="0012101D"/>
    <w:rsid w:val="00122041"/>
    <w:rsid w:val="0012372B"/>
    <w:rsid w:val="001267B1"/>
    <w:rsid w:val="0013321C"/>
    <w:rsid w:val="00133D97"/>
    <w:rsid w:val="00135DDB"/>
    <w:rsid w:val="00141542"/>
    <w:rsid w:val="001468C2"/>
    <w:rsid w:val="00146960"/>
    <w:rsid w:val="00146C80"/>
    <w:rsid w:val="00147107"/>
    <w:rsid w:val="00150165"/>
    <w:rsid w:val="0015116D"/>
    <w:rsid w:val="00151C3E"/>
    <w:rsid w:val="00151E31"/>
    <w:rsid w:val="00154F24"/>
    <w:rsid w:val="00155C30"/>
    <w:rsid w:val="00155C75"/>
    <w:rsid w:val="00157B81"/>
    <w:rsid w:val="00161205"/>
    <w:rsid w:val="001612AA"/>
    <w:rsid w:val="00161E1A"/>
    <w:rsid w:val="001648C0"/>
    <w:rsid w:val="00166C72"/>
    <w:rsid w:val="001740D3"/>
    <w:rsid w:val="00176817"/>
    <w:rsid w:val="00180027"/>
    <w:rsid w:val="00180BAC"/>
    <w:rsid w:val="001832C8"/>
    <w:rsid w:val="001836CE"/>
    <w:rsid w:val="00183B82"/>
    <w:rsid w:val="001909BE"/>
    <w:rsid w:val="00195B25"/>
    <w:rsid w:val="00196EC3"/>
    <w:rsid w:val="00197E26"/>
    <w:rsid w:val="001A3B8D"/>
    <w:rsid w:val="001A4882"/>
    <w:rsid w:val="001A544C"/>
    <w:rsid w:val="001A6C4B"/>
    <w:rsid w:val="001A741A"/>
    <w:rsid w:val="001B183A"/>
    <w:rsid w:val="001B31C6"/>
    <w:rsid w:val="001B5432"/>
    <w:rsid w:val="001B5D74"/>
    <w:rsid w:val="001B6404"/>
    <w:rsid w:val="001B6AFA"/>
    <w:rsid w:val="001B6B30"/>
    <w:rsid w:val="001B6EBF"/>
    <w:rsid w:val="001C0B2E"/>
    <w:rsid w:val="001C6F42"/>
    <w:rsid w:val="001C7B72"/>
    <w:rsid w:val="001D0727"/>
    <w:rsid w:val="001D146F"/>
    <w:rsid w:val="001D46B5"/>
    <w:rsid w:val="001D511A"/>
    <w:rsid w:val="001D59ED"/>
    <w:rsid w:val="001D6FA2"/>
    <w:rsid w:val="001E2043"/>
    <w:rsid w:val="001E4535"/>
    <w:rsid w:val="001E4682"/>
    <w:rsid w:val="001E6A51"/>
    <w:rsid w:val="001E7889"/>
    <w:rsid w:val="001F0368"/>
    <w:rsid w:val="001F06B3"/>
    <w:rsid w:val="001F138D"/>
    <w:rsid w:val="001F3D52"/>
    <w:rsid w:val="001F53BE"/>
    <w:rsid w:val="001F56E2"/>
    <w:rsid w:val="001F62D8"/>
    <w:rsid w:val="00200719"/>
    <w:rsid w:val="002057D3"/>
    <w:rsid w:val="002100D1"/>
    <w:rsid w:val="00211245"/>
    <w:rsid w:val="00211403"/>
    <w:rsid w:val="002135DC"/>
    <w:rsid w:val="002141E9"/>
    <w:rsid w:val="00214425"/>
    <w:rsid w:val="00215E7E"/>
    <w:rsid w:val="00221372"/>
    <w:rsid w:val="0022389D"/>
    <w:rsid w:val="00230532"/>
    <w:rsid w:val="0023167C"/>
    <w:rsid w:val="00231940"/>
    <w:rsid w:val="002342E9"/>
    <w:rsid w:val="002358D9"/>
    <w:rsid w:val="00235FD3"/>
    <w:rsid w:val="0023642A"/>
    <w:rsid w:val="00236F1B"/>
    <w:rsid w:val="00240324"/>
    <w:rsid w:val="00242628"/>
    <w:rsid w:val="002429E0"/>
    <w:rsid w:val="00244720"/>
    <w:rsid w:val="00245036"/>
    <w:rsid w:val="0024782A"/>
    <w:rsid w:val="0025107D"/>
    <w:rsid w:val="002536FA"/>
    <w:rsid w:val="00253886"/>
    <w:rsid w:val="0025542B"/>
    <w:rsid w:val="002605CA"/>
    <w:rsid w:val="00260EAB"/>
    <w:rsid w:val="00261889"/>
    <w:rsid w:val="00263737"/>
    <w:rsid w:val="00263CC6"/>
    <w:rsid w:val="00270D89"/>
    <w:rsid w:val="00270EBA"/>
    <w:rsid w:val="00271205"/>
    <w:rsid w:val="00271FBD"/>
    <w:rsid w:val="002728B9"/>
    <w:rsid w:val="00273F59"/>
    <w:rsid w:val="00274748"/>
    <w:rsid w:val="002757D8"/>
    <w:rsid w:val="00275FB2"/>
    <w:rsid w:val="00280F5A"/>
    <w:rsid w:val="0028250E"/>
    <w:rsid w:val="002842CB"/>
    <w:rsid w:val="00286704"/>
    <w:rsid w:val="00286B33"/>
    <w:rsid w:val="002921CA"/>
    <w:rsid w:val="00293FA8"/>
    <w:rsid w:val="002A0B64"/>
    <w:rsid w:val="002A0FEE"/>
    <w:rsid w:val="002A2DF2"/>
    <w:rsid w:val="002A54FE"/>
    <w:rsid w:val="002A6C3D"/>
    <w:rsid w:val="002A6F25"/>
    <w:rsid w:val="002B0CAA"/>
    <w:rsid w:val="002B1346"/>
    <w:rsid w:val="002C06C5"/>
    <w:rsid w:val="002C1766"/>
    <w:rsid w:val="002C4DF5"/>
    <w:rsid w:val="002D1742"/>
    <w:rsid w:val="002D4CA0"/>
    <w:rsid w:val="002D50C1"/>
    <w:rsid w:val="002E2B97"/>
    <w:rsid w:val="002E5142"/>
    <w:rsid w:val="002F0538"/>
    <w:rsid w:val="002F370A"/>
    <w:rsid w:val="002F5658"/>
    <w:rsid w:val="002F5A4A"/>
    <w:rsid w:val="003002A1"/>
    <w:rsid w:val="0030118E"/>
    <w:rsid w:val="00302256"/>
    <w:rsid w:val="0030232A"/>
    <w:rsid w:val="00303BCD"/>
    <w:rsid w:val="00303DA3"/>
    <w:rsid w:val="00305DC1"/>
    <w:rsid w:val="003068BD"/>
    <w:rsid w:val="00307687"/>
    <w:rsid w:val="00310196"/>
    <w:rsid w:val="00311024"/>
    <w:rsid w:val="00317808"/>
    <w:rsid w:val="00317FF5"/>
    <w:rsid w:val="00320570"/>
    <w:rsid w:val="003243A6"/>
    <w:rsid w:val="00325356"/>
    <w:rsid w:val="00325879"/>
    <w:rsid w:val="00331F0E"/>
    <w:rsid w:val="003340FD"/>
    <w:rsid w:val="00334726"/>
    <w:rsid w:val="0033590B"/>
    <w:rsid w:val="003373D3"/>
    <w:rsid w:val="003378C7"/>
    <w:rsid w:val="00340815"/>
    <w:rsid w:val="00340EB6"/>
    <w:rsid w:val="00341404"/>
    <w:rsid w:val="00341582"/>
    <w:rsid w:val="00342B71"/>
    <w:rsid w:val="00343066"/>
    <w:rsid w:val="003452F2"/>
    <w:rsid w:val="00346562"/>
    <w:rsid w:val="003469F4"/>
    <w:rsid w:val="00347E7C"/>
    <w:rsid w:val="00350CD1"/>
    <w:rsid w:val="00352CE3"/>
    <w:rsid w:val="003618F8"/>
    <w:rsid w:val="00361C6A"/>
    <w:rsid w:val="003635AE"/>
    <w:rsid w:val="00365239"/>
    <w:rsid w:val="003654ED"/>
    <w:rsid w:val="003656F6"/>
    <w:rsid w:val="00365B58"/>
    <w:rsid w:val="00370802"/>
    <w:rsid w:val="00370BF8"/>
    <w:rsid w:val="003765A7"/>
    <w:rsid w:val="00377BA0"/>
    <w:rsid w:val="003814E0"/>
    <w:rsid w:val="00385F69"/>
    <w:rsid w:val="00387BFD"/>
    <w:rsid w:val="0039332F"/>
    <w:rsid w:val="00395603"/>
    <w:rsid w:val="003A2CC6"/>
    <w:rsid w:val="003B397E"/>
    <w:rsid w:val="003B3E08"/>
    <w:rsid w:val="003B3EB7"/>
    <w:rsid w:val="003B4EE4"/>
    <w:rsid w:val="003B6205"/>
    <w:rsid w:val="003B660E"/>
    <w:rsid w:val="003C0D4C"/>
    <w:rsid w:val="003C1B92"/>
    <w:rsid w:val="003C3454"/>
    <w:rsid w:val="003C39FA"/>
    <w:rsid w:val="003C40F1"/>
    <w:rsid w:val="003C463A"/>
    <w:rsid w:val="003C61BF"/>
    <w:rsid w:val="003D4B4C"/>
    <w:rsid w:val="003D7D70"/>
    <w:rsid w:val="003E0A97"/>
    <w:rsid w:val="003E0E35"/>
    <w:rsid w:val="003E2FC6"/>
    <w:rsid w:val="003E4072"/>
    <w:rsid w:val="003E4E0A"/>
    <w:rsid w:val="003E5F53"/>
    <w:rsid w:val="003F11EC"/>
    <w:rsid w:val="003F26F9"/>
    <w:rsid w:val="004003D1"/>
    <w:rsid w:val="0040136C"/>
    <w:rsid w:val="004030B8"/>
    <w:rsid w:val="00405904"/>
    <w:rsid w:val="00411514"/>
    <w:rsid w:val="00412C75"/>
    <w:rsid w:val="00413D69"/>
    <w:rsid w:val="004166EB"/>
    <w:rsid w:val="0042606E"/>
    <w:rsid w:val="0043009F"/>
    <w:rsid w:val="00431100"/>
    <w:rsid w:val="004311A9"/>
    <w:rsid w:val="00432C1F"/>
    <w:rsid w:val="00433A03"/>
    <w:rsid w:val="004361B6"/>
    <w:rsid w:val="004368E7"/>
    <w:rsid w:val="0044113E"/>
    <w:rsid w:val="004426B4"/>
    <w:rsid w:val="00442959"/>
    <w:rsid w:val="0044552D"/>
    <w:rsid w:val="004464CA"/>
    <w:rsid w:val="00446A3C"/>
    <w:rsid w:val="004479B7"/>
    <w:rsid w:val="00447D7F"/>
    <w:rsid w:val="00452C63"/>
    <w:rsid w:val="00454147"/>
    <w:rsid w:val="00454F19"/>
    <w:rsid w:val="004558A1"/>
    <w:rsid w:val="004600DC"/>
    <w:rsid w:val="00462A48"/>
    <w:rsid w:val="00462B4D"/>
    <w:rsid w:val="0046699B"/>
    <w:rsid w:val="0046714F"/>
    <w:rsid w:val="0047103E"/>
    <w:rsid w:val="00472541"/>
    <w:rsid w:val="00473338"/>
    <w:rsid w:val="004738AB"/>
    <w:rsid w:val="00474EF4"/>
    <w:rsid w:val="00475CBC"/>
    <w:rsid w:val="00475F92"/>
    <w:rsid w:val="00477AB5"/>
    <w:rsid w:val="00480677"/>
    <w:rsid w:val="00480DDF"/>
    <w:rsid w:val="0048315A"/>
    <w:rsid w:val="00483537"/>
    <w:rsid w:val="00483B5B"/>
    <w:rsid w:val="00483C30"/>
    <w:rsid w:val="0049054B"/>
    <w:rsid w:val="00491B67"/>
    <w:rsid w:val="00491FB9"/>
    <w:rsid w:val="00493080"/>
    <w:rsid w:val="004A070B"/>
    <w:rsid w:val="004A1C54"/>
    <w:rsid w:val="004A2F47"/>
    <w:rsid w:val="004A3221"/>
    <w:rsid w:val="004A588D"/>
    <w:rsid w:val="004A7477"/>
    <w:rsid w:val="004B36D2"/>
    <w:rsid w:val="004B4931"/>
    <w:rsid w:val="004B53B8"/>
    <w:rsid w:val="004B59D2"/>
    <w:rsid w:val="004C359F"/>
    <w:rsid w:val="004C36B9"/>
    <w:rsid w:val="004C5CD8"/>
    <w:rsid w:val="004C7CCC"/>
    <w:rsid w:val="004D137D"/>
    <w:rsid w:val="004D18B1"/>
    <w:rsid w:val="004D45B2"/>
    <w:rsid w:val="004D52CC"/>
    <w:rsid w:val="004D6CDD"/>
    <w:rsid w:val="004E0DEE"/>
    <w:rsid w:val="004E15AB"/>
    <w:rsid w:val="004E3519"/>
    <w:rsid w:val="004E4567"/>
    <w:rsid w:val="004E4656"/>
    <w:rsid w:val="004E53E1"/>
    <w:rsid w:val="004E6820"/>
    <w:rsid w:val="004E7E55"/>
    <w:rsid w:val="004F47E3"/>
    <w:rsid w:val="004F6B39"/>
    <w:rsid w:val="004F6DF8"/>
    <w:rsid w:val="00501CF1"/>
    <w:rsid w:val="00502ED6"/>
    <w:rsid w:val="005056A0"/>
    <w:rsid w:val="005072CB"/>
    <w:rsid w:val="00507A76"/>
    <w:rsid w:val="00507CEA"/>
    <w:rsid w:val="00507E33"/>
    <w:rsid w:val="005105F0"/>
    <w:rsid w:val="0051121F"/>
    <w:rsid w:val="0051231B"/>
    <w:rsid w:val="005125A0"/>
    <w:rsid w:val="005163AB"/>
    <w:rsid w:val="00517853"/>
    <w:rsid w:val="00517B38"/>
    <w:rsid w:val="00520D71"/>
    <w:rsid w:val="00521217"/>
    <w:rsid w:val="00522604"/>
    <w:rsid w:val="005231BF"/>
    <w:rsid w:val="0052334F"/>
    <w:rsid w:val="00525958"/>
    <w:rsid w:val="0052702A"/>
    <w:rsid w:val="00531C88"/>
    <w:rsid w:val="00532F49"/>
    <w:rsid w:val="00536A0E"/>
    <w:rsid w:val="00537315"/>
    <w:rsid w:val="00540353"/>
    <w:rsid w:val="00540B4F"/>
    <w:rsid w:val="005411D5"/>
    <w:rsid w:val="00542D21"/>
    <w:rsid w:val="005439E5"/>
    <w:rsid w:val="00543C1D"/>
    <w:rsid w:val="00543DBE"/>
    <w:rsid w:val="00545C1F"/>
    <w:rsid w:val="005507B6"/>
    <w:rsid w:val="00551BE3"/>
    <w:rsid w:val="005534C9"/>
    <w:rsid w:val="00560018"/>
    <w:rsid w:val="00560A66"/>
    <w:rsid w:val="005615F7"/>
    <w:rsid w:val="005642A1"/>
    <w:rsid w:val="00566632"/>
    <w:rsid w:val="0056736C"/>
    <w:rsid w:val="00570090"/>
    <w:rsid w:val="00577FBA"/>
    <w:rsid w:val="0058304A"/>
    <w:rsid w:val="005833E8"/>
    <w:rsid w:val="005834DA"/>
    <w:rsid w:val="005863DF"/>
    <w:rsid w:val="0058647A"/>
    <w:rsid w:val="00590270"/>
    <w:rsid w:val="00590581"/>
    <w:rsid w:val="005913CF"/>
    <w:rsid w:val="00591A03"/>
    <w:rsid w:val="00594C87"/>
    <w:rsid w:val="00596090"/>
    <w:rsid w:val="005A0E6F"/>
    <w:rsid w:val="005A3A87"/>
    <w:rsid w:val="005A6FB4"/>
    <w:rsid w:val="005A73DF"/>
    <w:rsid w:val="005B18A3"/>
    <w:rsid w:val="005B48AD"/>
    <w:rsid w:val="005C0279"/>
    <w:rsid w:val="005C07E9"/>
    <w:rsid w:val="005C0E48"/>
    <w:rsid w:val="005C2C39"/>
    <w:rsid w:val="005C515F"/>
    <w:rsid w:val="005C609C"/>
    <w:rsid w:val="005D0CD8"/>
    <w:rsid w:val="005D157D"/>
    <w:rsid w:val="005D1F30"/>
    <w:rsid w:val="005D2E80"/>
    <w:rsid w:val="005D4700"/>
    <w:rsid w:val="005D5C85"/>
    <w:rsid w:val="005D6097"/>
    <w:rsid w:val="005E00EE"/>
    <w:rsid w:val="005E1B96"/>
    <w:rsid w:val="005E33E6"/>
    <w:rsid w:val="005E7FE3"/>
    <w:rsid w:val="005F08A9"/>
    <w:rsid w:val="005F190E"/>
    <w:rsid w:val="005F4AB3"/>
    <w:rsid w:val="005F6EAA"/>
    <w:rsid w:val="005F7C90"/>
    <w:rsid w:val="00600B59"/>
    <w:rsid w:val="00601D28"/>
    <w:rsid w:val="006033D9"/>
    <w:rsid w:val="00603C84"/>
    <w:rsid w:val="00604BFB"/>
    <w:rsid w:val="00611883"/>
    <w:rsid w:val="0061279F"/>
    <w:rsid w:val="00612FCB"/>
    <w:rsid w:val="0061380F"/>
    <w:rsid w:val="006153FC"/>
    <w:rsid w:val="006157D8"/>
    <w:rsid w:val="006174E6"/>
    <w:rsid w:val="0062389F"/>
    <w:rsid w:val="006264BB"/>
    <w:rsid w:val="006317FC"/>
    <w:rsid w:val="00634F7A"/>
    <w:rsid w:val="006351C6"/>
    <w:rsid w:val="00635AE6"/>
    <w:rsid w:val="00635F48"/>
    <w:rsid w:val="006367A8"/>
    <w:rsid w:val="00636A60"/>
    <w:rsid w:val="00640AB3"/>
    <w:rsid w:val="006437C0"/>
    <w:rsid w:val="0064496E"/>
    <w:rsid w:val="006501F0"/>
    <w:rsid w:val="0066330E"/>
    <w:rsid w:val="006634C2"/>
    <w:rsid w:val="006635B7"/>
    <w:rsid w:val="006700E0"/>
    <w:rsid w:val="00680F40"/>
    <w:rsid w:val="006811EB"/>
    <w:rsid w:val="00682390"/>
    <w:rsid w:val="00691E7A"/>
    <w:rsid w:val="0069403C"/>
    <w:rsid w:val="00695DB2"/>
    <w:rsid w:val="006977EA"/>
    <w:rsid w:val="006A23E9"/>
    <w:rsid w:val="006A42B7"/>
    <w:rsid w:val="006B07FC"/>
    <w:rsid w:val="006B31B0"/>
    <w:rsid w:val="006B3520"/>
    <w:rsid w:val="006B3EB6"/>
    <w:rsid w:val="006B3F82"/>
    <w:rsid w:val="006B4444"/>
    <w:rsid w:val="006B4BB9"/>
    <w:rsid w:val="006B599A"/>
    <w:rsid w:val="006B7073"/>
    <w:rsid w:val="006C0897"/>
    <w:rsid w:val="006C20E6"/>
    <w:rsid w:val="006C2A10"/>
    <w:rsid w:val="006C62E7"/>
    <w:rsid w:val="006C6FFA"/>
    <w:rsid w:val="006C7E5C"/>
    <w:rsid w:val="006D16BC"/>
    <w:rsid w:val="006D338E"/>
    <w:rsid w:val="006D5321"/>
    <w:rsid w:val="006D5ECB"/>
    <w:rsid w:val="006E1014"/>
    <w:rsid w:val="006E2556"/>
    <w:rsid w:val="006E3582"/>
    <w:rsid w:val="006E438A"/>
    <w:rsid w:val="006E4921"/>
    <w:rsid w:val="006E4AA9"/>
    <w:rsid w:val="006E5B56"/>
    <w:rsid w:val="006F00EA"/>
    <w:rsid w:val="006F225E"/>
    <w:rsid w:val="006F2BF9"/>
    <w:rsid w:val="006F5052"/>
    <w:rsid w:val="00700982"/>
    <w:rsid w:val="007038A2"/>
    <w:rsid w:val="00703CC9"/>
    <w:rsid w:val="007042E5"/>
    <w:rsid w:val="00706546"/>
    <w:rsid w:val="00711000"/>
    <w:rsid w:val="0071211C"/>
    <w:rsid w:val="0071272A"/>
    <w:rsid w:val="0071641D"/>
    <w:rsid w:val="0071734B"/>
    <w:rsid w:val="0072045A"/>
    <w:rsid w:val="007217EA"/>
    <w:rsid w:val="00722BBF"/>
    <w:rsid w:val="00722BFF"/>
    <w:rsid w:val="0072301C"/>
    <w:rsid w:val="007245F5"/>
    <w:rsid w:val="00724835"/>
    <w:rsid w:val="00726343"/>
    <w:rsid w:val="00726851"/>
    <w:rsid w:val="00727551"/>
    <w:rsid w:val="0073009F"/>
    <w:rsid w:val="00731626"/>
    <w:rsid w:val="007319A6"/>
    <w:rsid w:val="00733394"/>
    <w:rsid w:val="00733395"/>
    <w:rsid w:val="007367B7"/>
    <w:rsid w:val="00743903"/>
    <w:rsid w:val="00744B77"/>
    <w:rsid w:val="007450D8"/>
    <w:rsid w:val="00750CFE"/>
    <w:rsid w:val="00751FFF"/>
    <w:rsid w:val="00753A62"/>
    <w:rsid w:val="00755D8C"/>
    <w:rsid w:val="007607E7"/>
    <w:rsid w:val="007613F8"/>
    <w:rsid w:val="00761B99"/>
    <w:rsid w:val="00765FDA"/>
    <w:rsid w:val="00766720"/>
    <w:rsid w:val="007678D2"/>
    <w:rsid w:val="00767D98"/>
    <w:rsid w:val="00771073"/>
    <w:rsid w:val="00771877"/>
    <w:rsid w:val="007740AD"/>
    <w:rsid w:val="00774E7F"/>
    <w:rsid w:val="0077536A"/>
    <w:rsid w:val="007757AF"/>
    <w:rsid w:val="007763D1"/>
    <w:rsid w:val="00777863"/>
    <w:rsid w:val="00777B51"/>
    <w:rsid w:val="0078120E"/>
    <w:rsid w:val="0078382F"/>
    <w:rsid w:val="00784813"/>
    <w:rsid w:val="0078677B"/>
    <w:rsid w:val="007870B4"/>
    <w:rsid w:val="00790756"/>
    <w:rsid w:val="007932DB"/>
    <w:rsid w:val="00794163"/>
    <w:rsid w:val="007A3F91"/>
    <w:rsid w:val="007A5595"/>
    <w:rsid w:val="007A7592"/>
    <w:rsid w:val="007B02BD"/>
    <w:rsid w:val="007B2B51"/>
    <w:rsid w:val="007B5CF6"/>
    <w:rsid w:val="007B705B"/>
    <w:rsid w:val="007C0B53"/>
    <w:rsid w:val="007C7226"/>
    <w:rsid w:val="007C7BDE"/>
    <w:rsid w:val="007D20DA"/>
    <w:rsid w:val="007D2F9D"/>
    <w:rsid w:val="007D467C"/>
    <w:rsid w:val="007D5222"/>
    <w:rsid w:val="007D6202"/>
    <w:rsid w:val="007D6BEB"/>
    <w:rsid w:val="007E0D2B"/>
    <w:rsid w:val="007E3B34"/>
    <w:rsid w:val="007E6C6B"/>
    <w:rsid w:val="007F3672"/>
    <w:rsid w:val="007F54C9"/>
    <w:rsid w:val="007F5601"/>
    <w:rsid w:val="007F5763"/>
    <w:rsid w:val="007F7CBD"/>
    <w:rsid w:val="0080011E"/>
    <w:rsid w:val="00802F1E"/>
    <w:rsid w:val="0080350B"/>
    <w:rsid w:val="008035DB"/>
    <w:rsid w:val="00804F87"/>
    <w:rsid w:val="00805C8A"/>
    <w:rsid w:val="00810CFA"/>
    <w:rsid w:val="008126C9"/>
    <w:rsid w:val="00813C1E"/>
    <w:rsid w:val="0081406F"/>
    <w:rsid w:val="00817F49"/>
    <w:rsid w:val="00822AA6"/>
    <w:rsid w:val="00824F0B"/>
    <w:rsid w:val="00826B16"/>
    <w:rsid w:val="00831332"/>
    <w:rsid w:val="0083163F"/>
    <w:rsid w:val="00833D31"/>
    <w:rsid w:val="00834ADD"/>
    <w:rsid w:val="00836E0F"/>
    <w:rsid w:val="008371FA"/>
    <w:rsid w:val="00837B32"/>
    <w:rsid w:val="008403BA"/>
    <w:rsid w:val="0084161D"/>
    <w:rsid w:val="00843DC8"/>
    <w:rsid w:val="00843DEF"/>
    <w:rsid w:val="00847F94"/>
    <w:rsid w:val="008507CC"/>
    <w:rsid w:val="00852563"/>
    <w:rsid w:val="00852FCC"/>
    <w:rsid w:val="00853B1F"/>
    <w:rsid w:val="0085473B"/>
    <w:rsid w:val="0085497C"/>
    <w:rsid w:val="008556BC"/>
    <w:rsid w:val="00861439"/>
    <w:rsid w:val="00865AE6"/>
    <w:rsid w:val="00866930"/>
    <w:rsid w:val="008703DC"/>
    <w:rsid w:val="008708DA"/>
    <w:rsid w:val="00872CC0"/>
    <w:rsid w:val="00873F79"/>
    <w:rsid w:val="0087633B"/>
    <w:rsid w:val="00877146"/>
    <w:rsid w:val="00880546"/>
    <w:rsid w:val="00881243"/>
    <w:rsid w:val="00881B64"/>
    <w:rsid w:val="00882BC2"/>
    <w:rsid w:val="0088332B"/>
    <w:rsid w:val="0088666B"/>
    <w:rsid w:val="0089027E"/>
    <w:rsid w:val="008916C3"/>
    <w:rsid w:val="00891AEA"/>
    <w:rsid w:val="00892412"/>
    <w:rsid w:val="008939D1"/>
    <w:rsid w:val="008954B0"/>
    <w:rsid w:val="00895511"/>
    <w:rsid w:val="00895C85"/>
    <w:rsid w:val="008A1FC1"/>
    <w:rsid w:val="008A295B"/>
    <w:rsid w:val="008A38D3"/>
    <w:rsid w:val="008A4CB7"/>
    <w:rsid w:val="008A63D0"/>
    <w:rsid w:val="008A6EA2"/>
    <w:rsid w:val="008B6388"/>
    <w:rsid w:val="008B7D12"/>
    <w:rsid w:val="008C180E"/>
    <w:rsid w:val="008C28A3"/>
    <w:rsid w:val="008C413C"/>
    <w:rsid w:val="008C5A11"/>
    <w:rsid w:val="008C6222"/>
    <w:rsid w:val="008C7020"/>
    <w:rsid w:val="008C71CF"/>
    <w:rsid w:val="008C7E21"/>
    <w:rsid w:val="008D1E10"/>
    <w:rsid w:val="008D481A"/>
    <w:rsid w:val="008D4E40"/>
    <w:rsid w:val="008D6B3B"/>
    <w:rsid w:val="008E04CD"/>
    <w:rsid w:val="008E0721"/>
    <w:rsid w:val="008E1FC8"/>
    <w:rsid w:val="008E2623"/>
    <w:rsid w:val="008E2EAB"/>
    <w:rsid w:val="008E2F92"/>
    <w:rsid w:val="008E4895"/>
    <w:rsid w:val="008E71E7"/>
    <w:rsid w:val="008E782A"/>
    <w:rsid w:val="008E7A78"/>
    <w:rsid w:val="008E7EC5"/>
    <w:rsid w:val="008F0A38"/>
    <w:rsid w:val="008F1294"/>
    <w:rsid w:val="008F1BDD"/>
    <w:rsid w:val="008F2D64"/>
    <w:rsid w:val="008F53F4"/>
    <w:rsid w:val="008F7785"/>
    <w:rsid w:val="008F7F42"/>
    <w:rsid w:val="009018A4"/>
    <w:rsid w:val="00902BB8"/>
    <w:rsid w:val="00903C50"/>
    <w:rsid w:val="009047E4"/>
    <w:rsid w:val="0090702C"/>
    <w:rsid w:val="00907DBF"/>
    <w:rsid w:val="009101CD"/>
    <w:rsid w:val="00912171"/>
    <w:rsid w:val="009127A8"/>
    <w:rsid w:val="00912E89"/>
    <w:rsid w:val="00917615"/>
    <w:rsid w:val="00922B1B"/>
    <w:rsid w:val="009241C3"/>
    <w:rsid w:val="0092488D"/>
    <w:rsid w:val="00927482"/>
    <w:rsid w:val="00933B46"/>
    <w:rsid w:val="009363E5"/>
    <w:rsid w:val="00937231"/>
    <w:rsid w:val="00941A7E"/>
    <w:rsid w:val="00944A81"/>
    <w:rsid w:val="009456EC"/>
    <w:rsid w:val="009457F7"/>
    <w:rsid w:val="00947722"/>
    <w:rsid w:val="00950B1F"/>
    <w:rsid w:val="009536E3"/>
    <w:rsid w:val="0095444C"/>
    <w:rsid w:val="00954E9D"/>
    <w:rsid w:val="009566F8"/>
    <w:rsid w:val="00960612"/>
    <w:rsid w:val="00962114"/>
    <w:rsid w:val="00962B79"/>
    <w:rsid w:val="00963671"/>
    <w:rsid w:val="0096610E"/>
    <w:rsid w:val="00966808"/>
    <w:rsid w:val="0096791F"/>
    <w:rsid w:val="00971201"/>
    <w:rsid w:val="0097203C"/>
    <w:rsid w:val="009725C8"/>
    <w:rsid w:val="0097381A"/>
    <w:rsid w:val="00981541"/>
    <w:rsid w:val="00982B06"/>
    <w:rsid w:val="00982B50"/>
    <w:rsid w:val="00983963"/>
    <w:rsid w:val="00985692"/>
    <w:rsid w:val="009866BF"/>
    <w:rsid w:val="00987AAA"/>
    <w:rsid w:val="0099065B"/>
    <w:rsid w:val="0099286E"/>
    <w:rsid w:val="009975C7"/>
    <w:rsid w:val="00997CE3"/>
    <w:rsid w:val="009A1BD2"/>
    <w:rsid w:val="009A45EF"/>
    <w:rsid w:val="009A4BBE"/>
    <w:rsid w:val="009B1E6B"/>
    <w:rsid w:val="009B2E0E"/>
    <w:rsid w:val="009B6CD7"/>
    <w:rsid w:val="009B728C"/>
    <w:rsid w:val="009B7E0E"/>
    <w:rsid w:val="009C0BFF"/>
    <w:rsid w:val="009C0CA4"/>
    <w:rsid w:val="009C3DF4"/>
    <w:rsid w:val="009C548E"/>
    <w:rsid w:val="009C5685"/>
    <w:rsid w:val="009C5E17"/>
    <w:rsid w:val="009D1D19"/>
    <w:rsid w:val="009D1D30"/>
    <w:rsid w:val="009D1E39"/>
    <w:rsid w:val="009D210F"/>
    <w:rsid w:val="009D4B7E"/>
    <w:rsid w:val="009D5CBD"/>
    <w:rsid w:val="009D7A2F"/>
    <w:rsid w:val="009E1B9C"/>
    <w:rsid w:val="009E1CC7"/>
    <w:rsid w:val="009E22FA"/>
    <w:rsid w:val="009E3160"/>
    <w:rsid w:val="009E44C3"/>
    <w:rsid w:val="009E4671"/>
    <w:rsid w:val="009E47B3"/>
    <w:rsid w:val="009E4EA0"/>
    <w:rsid w:val="009E6775"/>
    <w:rsid w:val="009F2582"/>
    <w:rsid w:val="009F2E4B"/>
    <w:rsid w:val="009F37C4"/>
    <w:rsid w:val="009F3E17"/>
    <w:rsid w:val="009F415A"/>
    <w:rsid w:val="009F4C88"/>
    <w:rsid w:val="009F514B"/>
    <w:rsid w:val="009F5EDE"/>
    <w:rsid w:val="00A0023A"/>
    <w:rsid w:val="00A0052B"/>
    <w:rsid w:val="00A04670"/>
    <w:rsid w:val="00A051C8"/>
    <w:rsid w:val="00A0542B"/>
    <w:rsid w:val="00A10807"/>
    <w:rsid w:val="00A10D22"/>
    <w:rsid w:val="00A14633"/>
    <w:rsid w:val="00A15692"/>
    <w:rsid w:val="00A17504"/>
    <w:rsid w:val="00A21D1B"/>
    <w:rsid w:val="00A2249C"/>
    <w:rsid w:val="00A25095"/>
    <w:rsid w:val="00A258FF"/>
    <w:rsid w:val="00A25A8C"/>
    <w:rsid w:val="00A27834"/>
    <w:rsid w:val="00A3189E"/>
    <w:rsid w:val="00A32114"/>
    <w:rsid w:val="00A36382"/>
    <w:rsid w:val="00A37B23"/>
    <w:rsid w:val="00A4017F"/>
    <w:rsid w:val="00A4557B"/>
    <w:rsid w:val="00A50785"/>
    <w:rsid w:val="00A507E2"/>
    <w:rsid w:val="00A5377D"/>
    <w:rsid w:val="00A560C3"/>
    <w:rsid w:val="00A57078"/>
    <w:rsid w:val="00A617EA"/>
    <w:rsid w:val="00A61B3D"/>
    <w:rsid w:val="00A625E3"/>
    <w:rsid w:val="00A63308"/>
    <w:rsid w:val="00A64232"/>
    <w:rsid w:val="00A65965"/>
    <w:rsid w:val="00A65D4F"/>
    <w:rsid w:val="00A72D18"/>
    <w:rsid w:val="00A756D1"/>
    <w:rsid w:val="00A759D6"/>
    <w:rsid w:val="00A81DC5"/>
    <w:rsid w:val="00A83C47"/>
    <w:rsid w:val="00A849C5"/>
    <w:rsid w:val="00A84EC3"/>
    <w:rsid w:val="00A85592"/>
    <w:rsid w:val="00A85646"/>
    <w:rsid w:val="00A90A60"/>
    <w:rsid w:val="00A91ECC"/>
    <w:rsid w:val="00A927FA"/>
    <w:rsid w:val="00A930C9"/>
    <w:rsid w:val="00A934B4"/>
    <w:rsid w:val="00A936C8"/>
    <w:rsid w:val="00A9388E"/>
    <w:rsid w:val="00A979E9"/>
    <w:rsid w:val="00A97B68"/>
    <w:rsid w:val="00AA0A63"/>
    <w:rsid w:val="00AA11F5"/>
    <w:rsid w:val="00AA1D86"/>
    <w:rsid w:val="00AA2064"/>
    <w:rsid w:val="00AA22F1"/>
    <w:rsid w:val="00AA2A03"/>
    <w:rsid w:val="00AA2DF4"/>
    <w:rsid w:val="00AA2E80"/>
    <w:rsid w:val="00AA5E9B"/>
    <w:rsid w:val="00AA6716"/>
    <w:rsid w:val="00AB101A"/>
    <w:rsid w:val="00AB2834"/>
    <w:rsid w:val="00AC10BA"/>
    <w:rsid w:val="00AC2189"/>
    <w:rsid w:val="00AC5C77"/>
    <w:rsid w:val="00AD4463"/>
    <w:rsid w:val="00AE3810"/>
    <w:rsid w:val="00AE502A"/>
    <w:rsid w:val="00AE703F"/>
    <w:rsid w:val="00AE7CE4"/>
    <w:rsid w:val="00AF00A8"/>
    <w:rsid w:val="00AF0588"/>
    <w:rsid w:val="00AF0945"/>
    <w:rsid w:val="00AF0A63"/>
    <w:rsid w:val="00AF0B30"/>
    <w:rsid w:val="00AF0BF0"/>
    <w:rsid w:val="00AF1CD3"/>
    <w:rsid w:val="00AF4104"/>
    <w:rsid w:val="00AF47E3"/>
    <w:rsid w:val="00AF5BC9"/>
    <w:rsid w:val="00B078F7"/>
    <w:rsid w:val="00B10E52"/>
    <w:rsid w:val="00B14D5E"/>
    <w:rsid w:val="00B1799D"/>
    <w:rsid w:val="00B222A6"/>
    <w:rsid w:val="00B22B09"/>
    <w:rsid w:val="00B27591"/>
    <w:rsid w:val="00B30A51"/>
    <w:rsid w:val="00B30B81"/>
    <w:rsid w:val="00B30D8A"/>
    <w:rsid w:val="00B32110"/>
    <w:rsid w:val="00B3776A"/>
    <w:rsid w:val="00B40728"/>
    <w:rsid w:val="00B43231"/>
    <w:rsid w:val="00B433FB"/>
    <w:rsid w:val="00B4376B"/>
    <w:rsid w:val="00B43AF2"/>
    <w:rsid w:val="00B4692E"/>
    <w:rsid w:val="00B46BC4"/>
    <w:rsid w:val="00B53275"/>
    <w:rsid w:val="00B53E87"/>
    <w:rsid w:val="00B579A3"/>
    <w:rsid w:val="00B57BD2"/>
    <w:rsid w:val="00B60F8E"/>
    <w:rsid w:val="00B61860"/>
    <w:rsid w:val="00B64839"/>
    <w:rsid w:val="00B64C85"/>
    <w:rsid w:val="00B67865"/>
    <w:rsid w:val="00B703F1"/>
    <w:rsid w:val="00B7047D"/>
    <w:rsid w:val="00B72260"/>
    <w:rsid w:val="00B733DB"/>
    <w:rsid w:val="00B73E12"/>
    <w:rsid w:val="00B740DD"/>
    <w:rsid w:val="00B748DE"/>
    <w:rsid w:val="00B75FEA"/>
    <w:rsid w:val="00B772CA"/>
    <w:rsid w:val="00B826CA"/>
    <w:rsid w:val="00B863AE"/>
    <w:rsid w:val="00B87B65"/>
    <w:rsid w:val="00B91EE2"/>
    <w:rsid w:val="00B92B31"/>
    <w:rsid w:val="00B94930"/>
    <w:rsid w:val="00B94AFE"/>
    <w:rsid w:val="00B96AB6"/>
    <w:rsid w:val="00B96B93"/>
    <w:rsid w:val="00BA4D7C"/>
    <w:rsid w:val="00BA5780"/>
    <w:rsid w:val="00BA741A"/>
    <w:rsid w:val="00BB1220"/>
    <w:rsid w:val="00BB1F41"/>
    <w:rsid w:val="00BB1F62"/>
    <w:rsid w:val="00BB319F"/>
    <w:rsid w:val="00BB3415"/>
    <w:rsid w:val="00BB3EFC"/>
    <w:rsid w:val="00BB4502"/>
    <w:rsid w:val="00BB565E"/>
    <w:rsid w:val="00BC12C2"/>
    <w:rsid w:val="00BC3404"/>
    <w:rsid w:val="00BC43BC"/>
    <w:rsid w:val="00BD11E1"/>
    <w:rsid w:val="00BD1F18"/>
    <w:rsid w:val="00BD4239"/>
    <w:rsid w:val="00BD4F4C"/>
    <w:rsid w:val="00BD5433"/>
    <w:rsid w:val="00BD650A"/>
    <w:rsid w:val="00BD6754"/>
    <w:rsid w:val="00BD6A0D"/>
    <w:rsid w:val="00BD7D9B"/>
    <w:rsid w:val="00BE3F33"/>
    <w:rsid w:val="00BE43DE"/>
    <w:rsid w:val="00BE7B74"/>
    <w:rsid w:val="00BF248E"/>
    <w:rsid w:val="00BF4545"/>
    <w:rsid w:val="00BF670E"/>
    <w:rsid w:val="00C02381"/>
    <w:rsid w:val="00C03687"/>
    <w:rsid w:val="00C05A6F"/>
    <w:rsid w:val="00C0619D"/>
    <w:rsid w:val="00C10822"/>
    <w:rsid w:val="00C12FAF"/>
    <w:rsid w:val="00C31EBF"/>
    <w:rsid w:val="00C326CC"/>
    <w:rsid w:val="00C347C1"/>
    <w:rsid w:val="00C347E2"/>
    <w:rsid w:val="00C34F47"/>
    <w:rsid w:val="00C50355"/>
    <w:rsid w:val="00C52838"/>
    <w:rsid w:val="00C537B0"/>
    <w:rsid w:val="00C5737C"/>
    <w:rsid w:val="00C576A2"/>
    <w:rsid w:val="00C6578F"/>
    <w:rsid w:val="00C665D9"/>
    <w:rsid w:val="00C66FBD"/>
    <w:rsid w:val="00C67F53"/>
    <w:rsid w:val="00C71098"/>
    <w:rsid w:val="00C7167A"/>
    <w:rsid w:val="00C764DE"/>
    <w:rsid w:val="00C80937"/>
    <w:rsid w:val="00C81CB3"/>
    <w:rsid w:val="00C837C3"/>
    <w:rsid w:val="00C838CE"/>
    <w:rsid w:val="00C875BC"/>
    <w:rsid w:val="00C87C97"/>
    <w:rsid w:val="00C87FFB"/>
    <w:rsid w:val="00C94E8B"/>
    <w:rsid w:val="00C95514"/>
    <w:rsid w:val="00C95615"/>
    <w:rsid w:val="00CA09CF"/>
    <w:rsid w:val="00CA1055"/>
    <w:rsid w:val="00CA1639"/>
    <w:rsid w:val="00CA311E"/>
    <w:rsid w:val="00CA47BC"/>
    <w:rsid w:val="00CA5A9D"/>
    <w:rsid w:val="00CA7E8F"/>
    <w:rsid w:val="00CB5264"/>
    <w:rsid w:val="00CB5B04"/>
    <w:rsid w:val="00CB6F0B"/>
    <w:rsid w:val="00CB721A"/>
    <w:rsid w:val="00CB793A"/>
    <w:rsid w:val="00CC14A5"/>
    <w:rsid w:val="00CC2073"/>
    <w:rsid w:val="00CD3284"/>
    <w:rsid w:val="00CD6487"/>
    <w:rsid w:val="00CD6984"/>
    <w:rsid w:val="00CD6E1D"/>
    <w:rsid w:val="00CE008F"/>
    <w:rsid w:val="00CE3563"/>
    <w:rsid w:val="00CE5123"/>
    <w:rsid w:val="00CE5938"/>
    <w:rsid w:val="00CF2AB4"/>
    <w:rsid w:val="00CF2FA4"/>
    <w:rsid w:val="00CF703C"/>
    <w:rsid w:val="00D0223F"/>
    <w:rsid w:val="00D06212"/>
    <w:rsid w:val="00D06C66"/>
    <w:rsid w:val="00D14766"/>
    <w:rsid w:val="00D15048"/>
    <w:rsid w:val="00D150B7"/>
    <w:rsid w:val="00D1541E"/>
    <w:rsid w:val="00D1570C"/>
    <w:rsid w:val="00D16C3D"/>
    <w:rsid w:val="00D16F52"/>
    <w:rsid w:val="00D17ED3"/>
    <w:rsid w:val="00D203CB"/>
    <w:rsid w:val="00D204A7"/>
    <w:rsid w:val="00D20561"/>
    <w:rsid w:val="00D23E0F"/>
    <w:rsid w:val="00D24454"/>
    <w:rsid w:val="00D2469B"/>
    <w:rsid w:val="00D25AA1"/>
    <w:rsid w:val="00D264C4"/>
    <w:rsid w:val="00D264EC"/>
    <w:rsid w:val="00D26A79"/>
    <w:rsid w:val="00D27520"/>
    <w:rsid w:val="00D2787B"/>
    <w:rsid w:val="00D30F86"/>
    <w:rsid w:val="00D315AF"/>
    <w:rsid w:val="00D33022"/>
    <w:rsid w:val="00D33F74"/>
    <w:rsid w:val="00D36878"/>
    <w:rsid w:val="00D4030B"/>
    <w:rsid w:val="00D41844"/>
    <w:rsid w:val="00D41A95"/>
    <w:rsid w:val="00D41E8B"/>
    <w:rsid w:val="00D44AEF"/>
    <w:rsid w:val="00D45B7C"/>
    <w:rsid w:val="00D51C1D"/>
    <w:rsid w:val="00D5204D"/>
    <w:rsid w:val="00D54AE6"/>
    <w:rsid w:val="00D550BA"/>
    <w:rsid w:val="00D55D69"/>
    <w:rsid w:val="00D578E5"/>
    <w:rsid w:val="00D6284B"/>
    <w:rsid w:val="00D674D7"/>
    <w:rsid w:val="00D714D5"/>
    <w:rsid w:val="00D734B6"/>
    <w:rsid w:val="00D73BC1"/>
    <w:rsid w:val="00D90A78"/>
    <w:rsid w:val="00D92075"/>
    <w:rsid w:val="00D931A6"/>
    <w:rsid w:val="00D97B50"/>
    <w:rsid w:val="00DA04D4"/>
    <w:rsid w:val="00DA14E7"/>
    <w:rsid w:val="00DA2B35"/>
    <w:rsid w:val="00DA3C19"/>
    <w:rsid w:val="00DB6A30"/>
    <w:rsid w:val="00DB7661"/>
    <w:rsid w:val="00DB7EEB"/>
    <w:rsid w:val="00DC1D92"/>
    <w:rsid w:val="00DC33C2"/>
    <w:rsid w:val="00DC3494"/>
    <w:rsid w:val="00DC5308"/>
    <w:rsid w:val="00DC53F3"/>
    <w:rsid w:val="00DC78A0"/>
    <w:rsid w:val="00DD0277"/>
    <w:rsid w:val="00DD090F"/>
    <w:rsid w:val="00DD0C11"/>
    <w:rsid w:val="00DD2094"/>
    <w:rsid w:val="00DD25FD"/>
    <w:rsid w:val="00DD4617"/>
    <w:rsid w:val="00DD592A"/>
    <w:rsid w:val="00DD62AB"/>
    <w:rsid w:val="00DE06FB"/>
    <w:rsid w:val="00DE07F8"/>
    <w:rsid w:val="00DE113D"/>
    <w:rsid w:val="00DE41D1"/>
    <w:rsid w:val="00DE452D"/>
    <w:rsid w:val="00DE4D1F"/>
    <w:rsid w:val="00DE525E"/>
    <w:rsid w:val="00DE588E"/>
    <w:rsid w:val="00DE5F87"/>
    <w:rsid w:val="00DE7304"/>
    <w:rsid w:val="00DF5820"/>
    <w:rsid w:val="00DF675B"/>
    <w:rsid w:val="00DF7BD0"/>
    <w:rsid w:val="00DF7CE7"/>
    <w:rsid w:val="00E008B1"/>
    <w:rsid w:val="00E00B6C"/>
    <w:rsid w:val="00E0431F"/>
    <w:rsid w:val="00E04968"/>
    <w:rsid w:val="00E05A0A"/>
    <w:rsid w:val="00E10A9B"/>
    <w:rsid w:val="00E11D26"/>
    <w:rsid w:val="00E1228A"/>
    <w:rsid w:val="00E122C5"/>
    <w:rsid w:val="00E12B75"/>
    <w:rsid w:val="00E1458E"/>
    <w:rsid w:val="00E1471B"/>
    <w:rsid w:val="00E21B95"/>
    <w:rsid w:val="00E22034"/>
    <w:rsid w:val="00E23C08"/>
    <w:rsid w:val="00E24503"/>
    <w:rsid w:val="00E32B97"/>
    <w:rsid w:val="00E34DF9"/>
    <w:rsid w:val="00E36049"/>
    <w:rsid w:val="00E37CA0"/>
    <w:rsid w:val="00E40093"/>
    <w:rsid w:val="00E423B3"/>
    <w:rsid w:val="00E438BF"/>
    <w:rsid w:val="00E444C2"/>
    <w:rsid w:val="00E45DC0"/>
    <w:rsid w:val="00E47FF3"/>
    <w:rsid w:val="00E50D8A"/>
    <w:rsid w:val="00E518F1"/>
    <w:rsid w:val="00E52180"/>
    <w:rsid w:val="00E522B5"/>
    <w:rsid w:val="00E5239F"/>
    <w:rsid w:val="00E53E5C"/>
    <w:rsid w:val="00E53FCC"/>
    <w:rsid w:val="00E545DF"/>
    <w:rsid w:val="00E60420"/>
    <w:rsid w:val="00E61D7F"/>
    <w:rsid w:val="00E63469"/>
    <w:rsid w:val="00E636C4"/>
    <w:rsid w:val="00E6709B"/>
    <w:rsid w:val="00E6744F"/>
    <w:rsid w:val="00E70186"/>
    <w:rsid w:val="00E71014"/>
    <w:rsid w:val="00E715C7"/>
    <w:rsid w:val="00E753F4"/>
    <w:rsid w:val="00E756A1"/>
    <w:rsid w:val="00E7617E"/>
    <w:rsid w:val="00E80AA3"/>
    <w:rsid w:val="00E86805"/>
    <w:rsid w:val="00E87A3A"/>
    <w:rsid w:val="00E92412"/>
    <w:rsid w:val="00EA2341"/>
    <w:rsid w:val="00EA5A1C"/>
    <w:rsid w:val="00EA62DC"/>
    <w:rsid w:val="00EA62DE"/>
    <w:rsid w:val="00EB0176"/>
    <w:rsid w:val="00EB140E"/>
    <w:rsid w:val="00EB26CC"/>
    <w:rsid w:val="00EB3078"/>
    <w:rsid w:val="00EB5640"/>
    <w:rsid w:val="00EC056C"/>
    <w:rsid w:val="00EC2CEE"/>
    <w:rsid w:val="00EC5867"/>
    <w:rsid w:val="00EC61AC"/>
    <w:rsid w:val="00ED0F7B"/>
    <w:rsid w:val="00ED12F5"/>
    <w:rsid w:val="00ED1819"/>
    <w:rsid w:val="00ED27BD"/>
    <w:rsid w:val="00ED6063"/>
    <w:rsid w:val="00EE006E"/>
    <w:rsid w:val="00EE1CE0"/>
    <w:rsid w:val="00EE3743"/>
    <w:rsid w:val="00EE42F2"/>
    <w:rsid w:val="00EE63D4"/>
    <w:rsid w:val="00EF1FA0"/>
    <w:rsid w:val="00EF44E1"/>
    <w:rsid w:val="00F036E1"/>
    <w:rsid w:val="00F03DCE"/>
    <w:rsid w:val="00F05566"/>
    <w:rsid w:val="00F06043"/>
    <w:rsid w:val="00F073B5"/>
    <w:rsid w:val="00F0785C"/>
    <w:rsid w:val="00F07A15"/>
    <w:rsid w:val="00F104FA"/>
    <w:rsid w:val="00F12629"/>
    <w:rsid w:val="00F1415C"/>
    <w:rsid w:val="00F1495E"/>
    <w:rsid w:val="00F164C6"/>
    <w:rsid w:val="00F17E40"/>
    <w:rsid w:val="00F22B64"/>
    <w:rsid w:val="00F25889"/>
    <w:rsid w:val="00F25F4B"/>
    <w:rsid w:val="00F27549"/>
    <w:rsid w:val="00F32D92"/>
    <w:rsid w:val="00F32DCE"/>
    <w:rsid w:val="00F3537A"/>
    <w:rsid w:val="00F40862"/>
    <w:rsid w:val="00F415C6"/>
    <w:rsid w:val="00F41E2D"/>
    <w:rsid w:val="00F425E2"/>
    <w:rsid w:val="00F46E09"/>
    <w:rsid w:val="00F50632"/>
    <w:rsid w:val="00F57386"/>
    <w:rsid w:val="00F57678"/>
    <w:rsid w:val="00F679E3"/>
    <w:rsid w:val="00F71155"/>
    <w:rsid w:val="00F721B8"/>
    <w:rsid w:val="00F761F6"/>
    <w:rsid w:val="00F76BC0"/>
    <w:rsid w:val="00F777F1"/>
    <w:rsid w:val="00F77A75"/>
    <w:rsid w:val="00F77DE2"/>
    <w:rsid w:val="00F81710"/>
    <w:rsid w:val="00F81B50"/>
    <w:rsid w:val="00F84190"/>
    <w:rsid w:val="00F8429B"/>
    <w:rsid w:val="00F847CA"/>
    <w:rsid w:val="00F84FA0"/>
    <w:rsid w:val="00F86186"/>
    <w:rsid w:val="00F87DEA"/>
    <w:rsid w:val="00F9070A"/>
    <w:rsid w:val="00F929F7"/>
    <w:rsid w:val="00F935DF"/>
    <w:rsid w:val="00F96D13"/>
    <w:rsid w:val="00FA278F"/>
    <w:rsid w:val="00FA7DE2"/>
    <w:rsid w:val="00FB17A1"/>
    <w:rsid w:val="00FB19C2"/>
    <w:rsid w:val="00FB2C81"/>
    <w:rsid w:val="00FC075A"/>
    <w:rsid w:val="00FC1DC8"/>
    <w:rsid w:val="00FC2C78"/>
    <w:rsid w:val="00FC4D14"/>
    <w:rsid w:val="00FD37C4"/>
    <w:rsid w:val="00FE1BDA"/>
    <w:rsid w:val="00FE22F4"/>
    <w:rsid w:val="00FE24CC"/>
    <w:rsid w:val="00FE4BF8"/>
    <w:rsid w:val="00FE757E"/>
    <w:rsid w:val="00FF0A99"/>
    <w:rsid w:val="00FF0C34"/>
    <w:rsid w:val="00FF143E"/>
    <w:rsid w:val="00FF56BB"/>
    <w:rsid w:val="00FF5F4A"/>
    <w:rsid w:val="00FF609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E33E6"/>
  </w:style>
  <w:style w:type="paragraph" w:styleId="Cmsor2">
    <w:name w:val="heading 2"/>
    <w:basedOn w:val="Norml"/>
    <w:link w:val="Cmsor2Char"/>
    <w:uiPriority w:val="9"/>
    <w:qFormat/>
    <w:rsid w:val="00722BFF"/>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722BFF"/>
    <w:rPr>
      <w:rFonts w:ascii="Times New Roman" w:eastAsia="Times New Roman" w:hAnsi="Times New Roman" w:cs="Times New Roman"/>
      <w:b/>
      <w:bCs/>
      <w:sz w:val="36"/>
      <w:szCs w:val="36"/>
      <w:lang w:eastAsia="hu-HU"/>
    </w:rPr>
  </w:style>
  <w:style w:type="character" w:customStyle="1" w:styleId="apple-converted-space">
    <w:name w:val="apple-converted-space"/>
    <w:basedOn w:val="Bekezdsalapbettpusa"/>
    <w:rsid w:val="00722BFF"/>
  </w:style>
  <w:style w:type="paragraph" w:customStyle="1" w:styleId="standard">
    <w:name w:val="standard"/>
    <w:basedOn w:val="Norml"/>
    <w:uiPriority w:val="99"/>
    <w:rsid w:val="00BA741A"/>
    <w:pPr>
      <w:spacing w:after="0" w:line="240" w:lineRule="auto"/>
    </w:pPr>
    <w:rPr>
      <w:rFonts w:ascii="&amp;#39" w:eastAsia="Times New Roman" w:hAnsi="&amp;#39" w:cs="Times New Roman"/>
      <w:sz w:val="24"/>
      <w:szCs w:val="24"/>
      <w:lang w:eastAsia="hu-HU"/>
    </w:rPr>
  </w:style>
  <w:style w:type="paragraph" w:customStyle="1" w:styleId="Default">
    <w:name w:val="Default"/>
    <w:rsid w:val="00B40728"/>
    <w:pPr>
      <w:suppressAutoHyphens/>
      <w:spacing w:after="0" w:line="240" w:lineRule="auto"/>
    </w:pPr>
    <w:rPr>
      <w:rFonts w:ascii="Times New Roman" w:eastAsia="SimSun" w:hAnsi="Times New Roman" w:cs="Mangal"/>
      <w:color w:val="000000"/>
      <w:kern w:val="1"/>
      <w:sz w:val="24"/>
      <w:szCs w:val="24"/>
      <w:lang w:eastAsia="hi-IN" w:bidi="hi-IN"/>
    </w:rPr>
  </w:style>
  <w:style w:type="paragraph" w:styleId="Listaszerbekezds">
    <w:name w:val="List Paragraph"/>
    <w:basedOn w:val="Norml"/>
    <w:link w:val="ListaszerbekezdsChar"/>
    <w:uiPriority w:val="34"/>
    <w:qFormat/>
    <w:rsid w:val="00B40728"/>
    <w:pPr>
      <w:spacing w:after="0" w:line="240" w:lineRule="auto"/>
      <w:ind w:left="720"/>
      <w:contextualSpacing/>
    </w:pPr>
    <w:rPr>
      <w:rFonts w:ascii="Times New Roman" w:eastAsia="Times New Roman" w:hAnsi="Times New Roman" w:cs="Times New Roman"/>
      <w:sz w:val="24"/>
      <w:szCs w:val="24"/>
      <w:lang w:eastAsia="hu-HU"/>
    </w:rPr>
  </w:style>
  <w:style w:type="character" w:customStyle="1" w:styleId="ListaszerbekezdsChar">
    <w:name w:val="Listaszerű bekezdés Char"/>
    <w:link w:val="Listaszerbekezds"/>
    <w:uiPriority w:val="34"/>
    <w:locked/>
    <w:rsid w:val="00B40728"/>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2A54FE"/>
    <w:rPr>
      <w:sz w:val="16"/>
      <w:szCs w:val="16"/>
    </w:rPr>
  </w:style>
  <w:style w:type="paragraph" w:styleId="Jegyzetszveg">
    <w:name w:val="annotation text"/>
    <w:basedOn w:val="Norml"/>
    <w:link w:val="JegyzetszvegChar"/>
    <w:uiPriority w:val="99"/>
    <w:semiHidden/>
    <w:unhideWhenUsed/>
    <w:rsid w:val="002A54FE"/>
    <w:pPr>
      <w:spacing w:line="240" w:lineRule="auto"/>
    </w:pPr>
    <w:rPr>
      <w:sz w:val="20"/>
      <w:szCs w:val="20"/>
    </w:rPr>
  </w:style>
  <w:style w:type="character" w:customStyle="1" w:styleId="JegyzetszvegChar">
    <w:name w:val="Jegyzetszöveg Char"/>
    <w:basedOn w:val="Bekezdsalapbettpusa"/>
    <w:link w:val="Jegyzetszveg"/>
    <w:uiPriority w:val="99"/>
    <w:semiHidden/>
    <w:rsid w:val="002A54FE"/>
    <w:rPr>
      <w:sz w:val="20"/>
      <w:szCs w:val="20"/>
    </w:rPr>
  </w:style>
  <w:style w:type="paragraph" w:styleId="Megjegyzstrgya">
    <w:name w:val="annotation subject"/>
    <w:basedOn w:val="Jegyzetszveg"/>
    <w:next w:val="Jegyzetszveg"/>
    <w:link w:val="MegjegyzstrgyaChar"/>
    <w:uiPriority w:val="99"/>
    <w:semiHidden/>
    <w:unhideWhenUsed/>
    <w:rsid w:val="002A54FE"/>
    <w:rPr>
      <w:b/>
      <w:bCs/>
    </w:rPr>
  </w:style>
  <w:style w:type="character" w:customStyle="1" w:styleId="MegjegyzstrgyaChar">
    <w:name w:val="Megjegyzés tárgya Char"/>
    <w:basedOn w:val="JegyzetszvegChar"/>
    <w:link w:val="Megjegyzstrgya"/>
    <w:uiPriority w:val="99"/>
    <w:semiHidden/>
    <w:rsid w:val="002A54FE"/>
    <w:rPr>
      <w:b/>
      <w:bCs/>
      <w:sz w:val="20"/>
      <w:szCs w:val="20"/>
    </w:rPr>
  </w:style>
  <w:style w:type="paragraph" w:styleId="Buborkszveg">
    <w:name w:val="Balloon Text"/>
    <w:basedOn w:val="Norml"/>
    <w:link w:val="BuborkszvegChar"/>
    <w:uiPriority w:val="99"/>
    <w:semiHidden/>
    <w:unhideWhenUsed/>
    <w:rsid w:val="002A54F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A54FE"/>
    <w:rPr>
      <w:rFonts w:ascii="Segoe UI" w:hAnsi="Segoe UI" w:cs="Segoe UI"/>
      <w:sz w:val="18"/>
      <w:szCs w:val="18"/>
    </w:rPr>
  </w:style>
  <w:style w:type="paragraph" w:styleId="lfej">
    <w:name w:val="header"/>
    <w:basedOn w:val="Norml"/>
    <w:link w:val="lfejChar"/>
    <w:uiPriority w:val="99"/>
    <w:unhideWhenUsed/>
    <w:rsid w:val="0097203C"/>
    <w:pPr>
      <w:tabs>
        <w:tab w:val="center" w:pos="4536"/>
        <w:tab w:val="right" w:pos="9072"/>
      </w:tabs>
      <w:spacing w:after="0" w:line="240" w:lineRule="auto"/>
    </w:pPr>
  </w:style>
  <w:style w:type="character" w:customStyle="1" w:styleId="lfejChar">
    <w:name w:val="Élőfej Char"/>
    <w:basedOn w:val="Bekezdsalapbettpusa"/>
    <w:link w:val="lfej"/>
    <w:uiPriority w:val="99"/>
    <w:rsid w:val="0097203C"/>
  </w:style>
  <w:style w:type="paragraph" w:styleId="llb">
    <w:name w:val="footer"/>
    <w:basedOn w:val="Norml"/>
    <w:link w:val="llbChar"/>
    <w:uiPriority w:val="99"/>
    <w:unhideWhenUsed/>
    <w:rsid w:val="0097203C"/>
    <w:pPr>
      <w:tabs>
        <w:tab w:val="center" w:pos="4536"/>
        <w:tab w:val="right" w:pos="9072"/>
      </w:tabs>
      <w:spacing w:after="0" w:line="240" w:lineRule="auto"/>
    </w:pPr>
  </w:style>
  <w:style w:type="character" w:customStyle="1" w:styleId="llbChar">
    <w:name w:val="Élőláb Char"/>
    <w:basedOn w:val="Bekezdsalapbettpusa"/>
    <w:link w:val="llb"/>
    <w:uiPriority w:val="99"/>
    <w:rsid w:val="0097203C"/>
  </w:style>
  <w:style w:type="paragraph" w:styleId="NormlWeb">
    <w:name w:val="Normal (Web)"/>
    <w:basedOn w:val="Norml"/>
    <w:uiPriority w:val="99"/>
    <w:unhideWhenUsed/>
    <w:rsid w:val="00604BF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rsid w:val="008D6B3B"/>
    <w:pPr>
      <w:spacing w:after="0" w:line="240" w:lineRule="auto"/>
      <w:jc w:val="both"/>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rsid w:val="008D6B3B"/>
    <w:rPr>
      <w:rFonts w:ascii="Times New Roman" w:eastAsia="Times New Roman" w:hAnsi="Times New Roman" w:cs="Times New Roman"/>
      <w:sz w:val="24"/>
      <w:szCs w:val="24"/>
      <w:lang w:eastAsia="hu-HU"/>
    </w:rPr>
  </w:style>
  <w:style w:type="paragraph" w:styleId="Szvegtrzs">
    <w:name w:val="Body Text"/>
    <w:basedOn w:val="Norml"/>
    <w:link w:val="SzvegtrzsChar"/>
    <w:rsid w:val="00D06212"/>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D06212"/>
    <w:rPr>
      <w:rFonts w:ascii="Times New Roman" w:eastAsia="Times New Roman" w:hAnsi="Times New Roman" w:cs="Times New Roman"/>
      <w:sz w:val="24"/>
      <w:szCs w:val="24"/>
      <w:lang w:eastAsia="hu-HU"/>
    </w:rPr>
  </w:style>
  <w:style w:type="paragraph" w:customStyle="1" w:styleId="modszerszoveg">
    <w:name w:val="modszer_szoveg"/>
    <w:basedOn w:val="Norml"/>
    <w:rsid w:val="000A2F03"/>
    <w:pPr>
      <w:spacing w:before="240" w:after="0" w:line="240" w:lineRule="auto"/>
      <w:ind w:left="720"/>
      <w:jc w:val="both"/>
    </w:pPr>
    <w:rPr>
      <w:rFonts w:ascii="Bookman Old Style" w:eastAsia="Times New Roman" w:hAnsi="Bookman Old Style" w:cs="Times New Roman"/>
      <w:lang w:eastAsia="hu-HU"/>
    </w:rPr>
  </w:style>
  <w:style w:type="table" w:styleId="Rcsostblzat">
    <w:name w:val="Table Grid"/>
    <w:basedOn w:val="Normltblzat"/>
    <w:uiPriority w:val="39"/>
    <w:rsid w:val="005C6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incstrkz">
    <w:name w:val="No Spacing"/>
    <w:uiPriority w:val="99"/>
    <w:qFormat/>
    <w:rsid w:val="00C7167A"/>
    <w:pPr>
      <w:spacing w:after="0" w:line="240" w:lineRule="auto"/>
    </w:pPr>
    <w:rPr>
      <w:rFonts w:ascii="Calibri" w:eastAsia="Times New Roman" w:hAnsi="Calibri" w:cs="Calibri"/>
    </w:rPr>
  </w:style>
  <w:style w:type="paragraph" w:customStyle="1" w:styleId="Listaszerbekezds1">
    <w:name w:val="Listaszerű bekezdés1"/>
    <w:basedOn w:val="Norml"/>
    <w:qFormat/>
    <w:rsid w:val="0085473B"/>
    <w:pPr>
      <w:spacing w:after="200" w:line="276" w:lineRule="auto"/>
      <w:ind w:left="720"/>
      <w:contextualSpacing/>
    </w:pPr>
    <w:rPr>
      <w:rFonts w:ascii="Calibri" w:eastAsia="Times New Roman" w:hAnsi="Calibri" w:cs="Times New Roman"/>
      <w:lang w:eastAsia="hu-HU"/>
    </w:rPr>
  </w:style>
  <w:style w:type="character" w:customStyle="1" w:styleId="apple-style-span">
    <w:name w:val="apple-style-span"/>
    <w:basedOn w:val="Bekezdsalapbettpusa"/>
    <w:rsid w:val="0085473B"/>
  </w:style>
</w:styles>
</file>

<file path=word/webSettings.xml><?xml version="1.0" encoding="utf-8"?>
<w:webSettings xmlns:r="http://schemas.openxmlformats.org/officeDocument/2006/relationships" xmlns:w="http://schemas.openxmlformats.org/wordprocessingml/2006/main">
  <w:divs>
    <w:div w:id="41441563">
      <w:bodyDiv w:val="1"/>
      <w:marLeft w:val="0"/>
      <w:marRight w:val="0"/>
      <w:marTop w:val="0"/>
      <w:marBottom w:val="0"/>
      <w:divBdr>
        <w:top w:val="none" w:sz="0" w:space="0" w:color="auto"/>
        <w:left w:val="none" w:sz="0" w:space="0" w:color="auto"/>
        <w:bottom w:val="none" w:sz="0" w:space="0" w:color="auto"/>
        <w:right w:val="none" w:sz="0" w:space="0" w:color="auto"/>
      </w:divBdr>
    </w:div>
    <w:div w:id="80373026">
      <w:bodyDiv w:val="1"/>
      <w:marLeft w:val="0"/>
      <w:marRight w:val="0"/>
      <w:marTop w:val="0"/>
      <w:marBottom w:val="0"/>
      <w:divBdr>
        <w:top w:val="none" w:sz="0" w:space="0" w:color="auto"/>
        <w:left w:val="none" w:sz="0" w:space="0" w:color="auto"/>
        <w:bottom w:val="none" w:sz="0" w:space="0" w:color="auto"/>
        <w:right w:val="none" w:sz="0" w:space="0" w:color="auto"/>
      </w:divBdr>
    </w:div>
    <w:div w:id="152912987">
      <w:bodyDiv w:val="1"/>
      <w:marLeft w:val="0"/>
      <w:marRight w:val="0"/>
      <w:marTop w:val="0"/>
      <w:marBottom w:val="0"/>
      <w:divBdr>
        <w:top w:val="none" w:sz="0" w:space="0" w:color="auto"/>
        <w:left w:val="none" w:sz="0" w:space="0" w:color="auto"/>
        <w:bottom w:val="none" w:sz="0" w:space="0" w:color="auto"/>
        <w:right w:val="none" w:sz="0" w:space="0" w:color="auto"/>
      </w:divBdr>
    </w:div>
    <w:div w:id="245386958">
      <w:bodyDiv w:val="1"/>
      <w:marLeft w:val="0"/>
      <w:marRight w:val="0"/>
      <w:marTop w:val="0"/>
      <w:marBottom w:val="0"/>
      <w:divBdr>
        <w:top w:val="none" w:sz="0" w:space="0" w:color="auto"/>
        <w:left w:val="none" w:sz="0" w:space="0" w:color="auto"/>
        <w:bottom w:val="none" w:sz="0" w:space="0" w:color="auto"/>
        <w:right w:val="none" w:sz="0" w:space="0" w:color="auto"/>
      </w:divBdr>
    </w:div>
    <w:div w:id="272327226">
      <w:bodyDiv w:val="1"/>
      <w:marLeft w:val="0"/>
      <w:marRight w:val="0"/>
      <w:marTop w:val="0"/>
      <w:marBottom w:val="0"/>
      <w:divBdr>
        <w:top w:val="none" w:sz="0" w:space="0" w:color="auto"/>
        <w:left w:val="none" w:sz="0" w:space="0" w:color="auto"/>
        <w:bottom w:val="none" w:sz="0" w:space="0" w:color="auto"/>
        <w:right w:val="none" w:sz="0" w:space="0" w:color="auto"/>
      </w:divBdr>
    </w:div>
    <w:div w:id="274754179">
      <w:bodyDiv w:val="1"/>
      <w:marLeft w:val="0"/>
      <w:marRight w:val="0"/>
      <w:marTop w:val="0"/>
      <w:marBottom w:val="0"/>
      <w:divBdr>
        <w:top w:val="none" w:sz="0" w:space="0" w:color="auto"/>
        <w:left w:val="none" w:sz="0" w:space="0" w:color="auto"/>
        <w:bottom w:val="none" w:sz="0" w:space="0" w:color="auto"/>
        <w:right w:val="none" w:sz="0" w:space="0" w:color="auto"/>
      </w:divBdr>
    </w:div>
    <w:div w:id="368147747">
      <w:bodyDiv w:val="1"/>
      <w:marLeft w:val="0"/>
      <w:marRight w:val="0"/>
      <w:marTop w:val="0"/>
      <w:marBottom w:val="0"/>
      <w:divBdr>
        <w:top w:val="none" w:sz="0" w:space="0" w:color="auto"/>
        <w:left w:val="none" w:sz="0" w:space="0" w:color="auto"/>
        <w:bottom w:val="none" w:sz="0" w:space="0" w:color="auto"/>
        <w:right w:val="none" w:sz="0" w:space="0" w:color="auto"/>
      </w:divBdr>
    </w:div>
    <w:div w:id="390735456">
      <w:bodyDiv w:val="1"/>
      <w:marLeft w:val="0"/>
      <w:marRight w:val="0"/>
      <w:marTop w:val="0"/>
      <w:marBottom w:val="0"/>
      <w:divBdr>
        <w:top w:val="none" w:sz="0" w:space="0" w:color="auto"/>
        <w:left w:val="none" w:sz="0" w:space="0" w:color="auto"/>
        <w:bottom w:val="none" w:sz="0" w:space="0" w:color="auto"/>
        <w:right w:val="none" w:sz="0" w:space="0" w:color="auto"/>
      </w:divBdr>
    </w:div>
    <w:div w:id="397021232">
      <w:bodyDiv w:val="1"/>
      <w:marLeft w:val="0"/>
      <w:marRight w:val="0"/>
      <w:marTop w:val="0"/>
      <w:marBottom w:val="0"/>
      <w:divBdr>
        <w:top w:val="none" w:sz="0" w:space="0" w:color="auto"/>
        <w:left w:val="none" w:sz="0" w:space="0" w:color="auto"/>
        <w:bottom w:val="none" w:sz="0" w:space="0" w:color="auto"/>
        <w:right w:val="none" w:sz="0" w:space="0" w:color="auto"/>
      </w:divBdr>
    </w:div>
    <w:div w:id="401374120">
      <w:bodyDiv w:val="1"/>
      <w:marLeft w:val="0"/>
      <w:marRight w:val="0"/>
      <w:marTop w:val="0"/>
      <w:marBottom w:val="0"/>
      <w:divBdr>
        <w:top w:val="none" w:sz="0" w:space="0" w:color="auto"/>
        <w:left w:val="none" w:sz="0" w:space="0" w:color="auto"/>
        <w:bottom w:val="none" w:sz="0" w:space="0" w:color="auto"/>
        <w:right w:val="none" w:sz="0" w:space="0" w:color="auto"/>
      </w:divBdr>
    </w:div>
    <w:div w:id="429667059">
      <w:bodyDiv w:val="1"/>
      <w:marLeft w:val="0"/>
      <w:marRight w:val="0"/>
      <w:marTop w:val="0"/>
      <w:marBottom w:val="0"/>
      <w:divBdr>
        <w:top w:val="none" w:sz="0" w:space="0" w:color="auto"/>
        <w:left w:val="none" w:sz="0" w:space="0" w:color="auto"/>
        <w:bottom w:val="none" w:sz="0" w:space="0" w:color="auto"/>
        <w:right w:val="none" w:sz="0" w:space="0" w:color="auto"/>
      </w:divBdr>
    </w:div>
    <w:div w:id="441344787">
      <w:bodyDiv w:val="1"/>
      <w:marLeft w:val="0"/>
      <w:marRight w:val="0"/>
      <w:marTop w:val="0"/>
      <w:marBottom w:val="0"/>
      <w:divBdr>
        <w:top w:val="none" w:sz="0" w:space="0" w:color="auto"/>
        <w:left w:val="none" w:sz="0" w:space="0" w:color="auto"/>
        <w:bottom w:val="none" w:sz="0" w:space="0" w:color="auto"/>
        <w:right w:val="none" w:sz="0" w:space="0" w:color="auto"/>
      </w:divBdr>
    </w:div>
    <w:div w:id="457528448">
      <w:bodyDiv w:val="1"/>
      <w:marLeft w:val="0"/>
      <w:marRight w:val="0"/>
      <w:marTop w:val="0"/>
      <w:marBottom w:val="0"/>
      <w:divBdr>
        <w:top w:val="none" w:sz="0" w:space="0" w:color="auto"/>
        <w:left w:val="none" w:sz="0" w:space="0" w:color="auto"/>
        <w:bottom w:val="none" w:sz="0" w:space="0" w:color="auto"/>
        <w:right w:val="none" w:sz="0" w:space="0" w:color="auto"/>
      </w:divBdr>
    </w:div>
    <w:div w:id="549656901">
      <w:bodyDiv w:val="1"/>
      <w:marLeft w:val="0"/>
      <w:marRight w:val="0"/>
      <w:marTop w:val="0"/>
      <w:marBottom w:val="0"/>
      <w:divBdr>
        <w:top w:val="none" w:sz="0" w:space="0" w:color="auto"/>
        <w:left w:val="none" w:sz="0" w:space="0" w:color="auto"/>
        <w:bottom w:val="none" w:sz="0" w:space="0" w:color="auto"/>
        <w:right w:val="none" w:sz="0" w:space="0" w:color="auto"/>
      </w:divBdr>
    </w:div>
    <w:div w:id="624383588">
      <w:bodyDiv w:val="1"/>
      <w:marLeft w:val="0"/>
      <w:marRight w:val="0"/>
      <w:marTop w:val="0"/>
      <w:marBottom w:val="0"/>
      <w:divBdr>
        <w:top w:val="none" w:sz="0" w:space="0" w:color="auto"/>
        <w:left w:val="none" w:sz="0" w:space="0" w:color="auto"/>
        <w:bottom w:val="none" w:sz="0" w:space="0" w:color="auto"/>
        <w:right w:val="none" w:sz="0" w:space="0" w:color="auto"/>
      </w:divBdr>
    </w:div>
    <w:div w:id="679428620">
      <w:bodyDiv w:val="1"/>
      <w:marLeft w:val="0"/>
      <w:marRight w:val="0"/>
      <w:marTop w:val="0"/>
      <w:marBottom w:val="0"/>
      <w:divBdr>
        <w:top w:val="none" w:sz="0" w:space="0" w:color="auto"/>
        <w:left w:val="none" w:sz="0" w:space="0" w:color="auto"/>
        <w:bottom w:val="none" w:sz="0" w:space="0" w:color="auto"/>
        <w:right w:val="none" w:sz="0" w:space="0" w:color="auto"/>
      </w:divBdr>
    </w:div>
    <w:div w:id="681786544">
      <w:bodyDiv w:val="1"/>
      <w:marLeft w:val="0"/>
      <w:marRight w:val="0"/>
      <w:marTop w:val="0"/>
      <w:marBottom w:val="0"/>
      <w:divBdr>
        <w:top w:val="none" w:sz="0" w:space="0" w:color="auto"/>
        <w:left w:val="none" w:sz="0" w:space="0" w:color="auto"/>
        <w:bottom w:val="none" w:sz="0" w:space="0" w:color="auto"/>
        <w:right w:val="none" w:sz="0" w:space="0" w:color="auto"/>
      </w:divBdr>
    </w:div>
    <w:div w:id="761418272">
      <w:bodyDiv w:val="1"/>
      <w:marLeft w:val="0"/>
      <w:marRight w:val="0"/>
      <w:marTop w:val="0"/>
      <w:marBottom w:val="0"/>
      <w:divBdr>
        <w:top w:val="none" w:sz="0" w:space="0" w:color="auto"/>
        <w:left w:val="none" w:sz="0" w:space="0" w:color="auto"/>
        <w:bottom w:val="none" w:sz="0" w:space="0" w:color="auto"/>
        <w:right w:val="none" w:sz="0" w:space="0" w:color="auto"/>
      </w:divBdr>
    </w:div>
    <w:div w:id="769424328">
      <w:bodyDiv w:val="1"/>
      <w:marLeft w:val="0"/>
      <w:marRight w:val="0"/>
      <w:marTop w:val="0"/>
      <w:marBottom w:val="0"/>
      <w:divBdr>
        <w:top w:val="none" w:sz="0" w:space="0" w:color="auto"/>
        <w:left w:val="none" w:sz="0" w:space="0" w:color="auto"/>
        <w:bottom w:val="none" w:sz="0" w:space="0" w:color="auto"/>
        <w:right w:val="none" w:sz="0" w:space="0" w:color="auto"/>
      </w:divBdr>
    </w:div>
    <w:div w:id="837579381">
      <w:bodyDiv w:val="1"/>
      <w:marLeft w:val="0"/>
      <w:marRight w:val="0"/>
      <w:marTop w:val="0"/>
      <w:marBottom w:val="0"/>
      <w:divBdr>
        <w:top w:val="none" w:sz="0" w:space="0" w:color="auto"/>
        <w:left w:val="none" w:sz="0" w:space="0" w:color="auto"/>
        <w:bottom w:val="none" w:sz="0" w:space="0" w:color="auto"/>
        <w:right w:val="none" w:sz="0" w:space="0" w:color="auto"/>
      </w:divBdr>
    </w:div>
    <w:div w:id="844200493">
      <w:bodyDiv w:val="1"/>
      <w:marLeft w:val="0"/>
      <w:marRight w:val="0"/>
      <w:marTop w:val="0"/>
      <w:marBottom w:val="0"/>
      <w:divBdr>
        <w:top w:val="none" w:sz="0" w:space="0" w:color="auto"/>
        <w:left w:val="none" w:sz="0" w:space="0" w:color="auto"/>
        <w:bottom w:val="none" w:sz="0" w:space="0" w:color="auto"/>
        <w:right w:val="none" w:sz="0" w:space="0" w:color="auto"/>
      </w:divBdr>
    </w:div>
    <w:div w:id="863783913">
      <w:bodyDiv w:val="1"/>
      <w:marLeft w:val="0"/>
      <w:marRight w:val="0"/>
      <w:marTop w:val="0"/>
      <w:marBottom w:val="0"/>
      <w:divBdr>
        <w:top w:val="none" w:sz="0" w:space="0" w:color="auto"/>
        <w:left w:val="none" w:sz="0" w:space="0" w:color="auto"/>
        <w:bottom w:val="none" w:sz="0" w:space="0" w:color="auto"/>
        <w:right w:val="none" w:sz="0" w:space="0" w:color="auto"/>
      </w:divBdr>
    </w:div>
    <w:div w:id="932856136">
      <w:bodyDiv w:val="1"/>
      <w:marLeft w:val="0"/>
      <w:marRight w:val="0"/>
      <w:marTop w:val="0"/>
      <w:marBottom w:val="0"/>
      <w:divBdr>
        <w:top w:val="none" w:sz="0" w:space="0" w:color="auto"/>
        <w:left w:val="none" w:sz="0" w:space="0" w:color="auto"/>
        <w:bottom w:val="none" w:sz="0" w:space="0" w:color="auto"/>
        <w:right w:val="none" w:sz="0" w:space="0" w:color="auto"/>
      </w:divBdr>
    </w:div>
    <w:div w:id="935600843">
      <w:bodyDiv w:val="1"/>
      <w:marLeft w:val="0"/>
      <w:marRight w:val="0"/>
      <w:marTop w:val="0"/>
      <w:marBottom w:val="0"/>
      <w:divBdr>
        <w:top w:val="none" w:sz="0" w:space="0" w:color="auto"/>
        <w:left w:val="none" w:sz="0" w:space="0" w:color="auto"/>
        <w:bottom w:val="none" w:sz="0" w:space="0" w:color="auto"/>
        <w:right w:val="none" w:sz="0" w:space="0" w:color="auto"/>
      </w:divBdr>
    </w:div>
    <w:div w:id="961613992">
      <w:bodyDiv w:val="1"/>
      <w:marLeft w:val="0"/>
      <w:marRight w:val="0"/>
      <w:marTop w:val="0"/>
      <w:marBottom w:val="0"/>
      <w:divBdr>
        <w:top w:val="none" w:sz="0" w:space="0" w:color="auto"/>
        <w:left w:val="none" w:sz="0" w:space="0" w:color="auto"/>
        <w:bottom w:val="none" w:sz="0" w:space="0" w:color="auto"/>
        <w:right w:val="none" w:sz="0" w:space="0" w:color="auto"/>
      </w:divBdr>
    </w:div>
    <w:div w:id="978997734">
      <w:bodyDiv w:val="1"/>
      <w:marLeft w:val="0"/>
      <w:marRight w:val="0"/>
      <w:marTop w:val="0"/>
      <w:marBottom w:val="0"/>
      <w:divBdr>
        <w:top w:val="none" w:sz="0" w:space="0" w:color="auto"/>
        <w:left w:val="none" w:sz="0" w:space="0" w:color="auto"/>
        <w:bottom w:val="none" w:sz="0" w:space="0" w:color="auto"/>
        <w:right w:val="none" w:sz="0" w:space="0" w:color="auto"/>
      </w:divBdr>
    </w:div>
    <w:div w:id="1014720963">
      <w:bodyDiv w:val="1"/>
      <w:marLeft w:val="0"/>
      <w:marRight w:val="0"/>
      <w:marTop w:val="0"/>
      <w:marBottom w:val="0"/>
      <w:divBdr>
        <w:top w:val="none" w:sz="0" w:space="0" w:color="auto"/>
        <w:left w:val="none" w:sz="0" w:space="0" w:color="auto"/>
        <w:bottom w:val="none" w:sz="0" w:space="0" w:color="auto"/>
        <w:right w:val="none" w:sz="0" w:space="0" w:color="auto"/>
      </w:divBdr>
    </w:div>
    <w:div w:id="1109854159">
      <w:bodyDiv w:val="1"/>
      <w:marLeft w:val="0"/>
      <w:marRight w:val="0"/>
      <w:marTop w:val="0"/>
      <w:marBottom w:val="0"/>
      <w:divBdr>
        <w:top w:val="none" w:sz="0" w:space="0" w:color="auto"/>
        <w:left w:val="none" w:sz="0" w:space="0" w:color="auto"/>
        <w:bottom w:val="none" w:sz="0" w:space="0" w:color="auto"/>
        <w:right w:val="none" w:sz="0" w:space="0" w:color="auto"/>
      </w:divBdr>
    </w:div>
    <w:div w:id="1170174286">
      <w:bodyDiv w:val="1"/>
      <w:marLeft w:val="0"/>
      <w:marRight w:val="0"/>
      <w:marTop w:val="0"/>
      <w:marBottom w:val="0"/>
      <w:divBdr>
        <w:top w:val="none" w:sz="0" w:space="0" w:color="auto"/>
        <w:left w:val="none" w:sz="0" w:space="0" w:color="auto"/>
        <w:bottom w:val="none" w:sz="0" w:space="0" w:color="auto"/>
        <w:right w:val="none" w:sz="0" w:space="0" w:color="auto"/>
      </w:divBdr>
    </w:div>
    <w:div w:id="1295601669">
      <w:bodyDiv w:val="1"/>
      <w:marLeft w:val="0"/>
      <w:marRight w:val="0"/>
      <w:marTop w:val="0"/>
      <w:marBottom w:val="0"/>
      <w:divBdr>
        <w:top w:val="none" w:sz="0" w:space="0" w:color="auto"/>
        <w:left w:val="none" w:sz="0" w:space="0" w:color="auto"/>
        <w:bottom w:val="none" w:sz="0" w:space="0" w:color="auto"/>
        <w:right w:val="none" w:sz="0" w:space="0" w:color="auto"/>
      </w:divBdr>
    </w:div>
    <w:div w:id="1432361552">
      <w:bodyDiv w:val="1"/>
      <w:marLeft w:val="0"/>
      <w:marRight w:val="0"/>
      <w:marTop w:val="0"/>
      <w:marBottom w:val="0"/>
      <w:divBdr>
        <w:top w:val="none" w:sz="0" w:space="0" w:color="auto"/>
        <w:left w:val="none" w:sz="0" w:space="0" w:color="auto"/>
        <w:bottom w:val="none" w:sz="0" w:space="0" w:color="auto"/>
        <w:right w:val="none" w:sz="0" w:space="0" w:color="auto"/>
      </w:divBdr>
    </w:div>
    <w:div w:id="1447233750">
      <w:bodyDiv w:val="1"/>
      <w:marLeft w:val="0"/>
      <w:marRight w:val="0"/>
      <w:marTop w:val="0"/>
      <w:marBottom w:val="0"/>
      <w:divBdr>
        <w:top w:val="none" w:sz="0" w:space="0" w:color="auto"/>
        <w:left w:val="none" w:sz="0" w:space="0" w:color="auto"/>
        <w:bottom w:val="none" w:sz="0" w:space="0" w:color="auto"/>
        <w:right w:val="none" w:sz="0" w:space="0" w:color="auto"/>
      </w:divBdr>
    </w:div>
    <w:div w:id="1470054591">
      <w:bodyDiv w:val="1"/>
      <w:marLeft w:val="0"/>
      <w:marRight w:val="0"/>
      <w:marTop w:val="0"/>
      <w:marBottom w:val="0"/>
      <w:divBdr>
        <w:top w:val="none" w:sz="0" w:space="0" w:color="auto"/>
        <w:left w:val="none" w:sz="0" w:space="0" w:color="auto"/>
        <w:bottom w:val="none" w:sz="0" w:space="0" w:color="auto"/>
        <w:right w:val="none" w:sz="0" w:space="0" w:color="auto"/>
      </w:divBdr>
    </w:div>
    <w:div w:id="1659649449">
      <w:bodyDiv w:val="1"/>
      <w:marLeft w:val="0"/>
      <w:marRight w:val="0"/>
      <w:marTop w:val="0"/>
      <w:marBottom w:val="0"/>
      <w:divBdr>
        <w:top w:val="none" w:sz="0" w:space="0" w:color="auto"/>
        <w:left w:val="none" w:sz="0" w:space="0" w:color="auto"/>
        <w:bottom w:val="none" w:sz="0" w:space="0" w:color="auto"/>
        <w:right w:val="none" w:sz="0" w:space="0" w:color="auto"/>
      </w:divBdr>
    </w:div>
    <w:div w:id="1659966760">
      <w:bodyDiv w:val="1"/>
      <w:marLeft w:val="0"/>
      <w:marRight w:val="0"/>
      <w:marTop w:val="0"/>
      <w:marBottom w:val="0"/>
      <w:divBdr>
        <w:top w:val="none" w:sz="0" w:space="0" w:color="auto"/>
        <w:left w:val="none" w:sz="0" w:space="0" w:color="auto"/>
        <w:bottom w:val="none" w:sz="0" w:space="0" w:color="auto"/>
        <w:right w:val="none" w:sz="0" w:space="0" w:color="auto"/>
      </w:divBdr>
    </w:div>
    <w:div w:id="1936401767">
      <w:bodyDiv w:val="1"/>
      <w:marLeft w:val="0"/>
      <w:marRight w:val="0"/>
      <w:marTop w:val="0"/>
      <w:marBottom w:val="0"/>
      <w:divBdr>
        <w:top w:val="none" w:sz="0" w:space="0" w:color="auto"/>
        <w:left w:val="none" w:sz="0" w:space="0" w:color="auto"/>
        <w:bottom w:val="none" w:sz="0" w:space="0" w:color="auto"/>
        <w:right w:val="none" w:sz="0" w:space="0" w:color="auto"/>
      </w:divBdr>
    </w:div>
    <w:div w:id="1937060300">
      <w:bodyDiv w:val="1"/>
      <w:marLeft w:val="0"/>
      <w:marRight w:val="0"/>
      <w:marTop w:val="0"/>
      <w:marBottom w:val="0"/>
      <w:divBdr>
        <w:top w:val="none" w:sz="0" w:space="0" w:color="auto"/>
        <w:left w:val="none" w:sz="0" w:space="0" w:color="auto"/>
        <w:bottom w:val="none" w:sz="0" w:space="0" w:color="auto"/>
        <w:right w:val="none" w:sz="0" w:space="0" w:color="auto"/>
      </w:divBdr>
    </w:div>
    <w:div w:id="2070953100">
      <w:bodyDiv w:val="1"/>
      <w:marLeft w:val="0"/>
      <w:marRight w:val="0"/>
      <w:marTop w:val="0"/>
      <w:marBottom w:val="0"/>
      <w:divBdr>
        <w:top w:val="none" w:sz="0" w:space="0" w:color="auto"/>
        <w:left w:val="none" w:sz="0" w:space="0" w:color="auto"/>
        <w:bottom w:val="none" w:sz="0" w:space="0" w:color="auto"/>
        <w:right w:val="none" w:sz="0" w:space="0" w:color="auto"/>
      </w:divBdr>
    </w:div>
    <w:div w:id="2085953301">
      <w:bodyDiv w:val="1"/>
      <w:marLeft w:val="0"/>
      <w:marRight w:val="0"/>
      <w:marTop w:val="0"/>
      <w:marBottom w:val="0"/>
      <w:divBdr>
        <w:top w:val="none" w:sz="0" w:space="0" w:color="auto"/>
        <w:left w:val="none" w:sz="0" w:space="0" w:color="auto"/>
        <w:bottom w:val="none" w:sz="0" w:space="0" w:color="auto"/>
        <w:right w:val="none" w:sz="0" w:space="0" w:color="auto"/>
      </w:divBdr>
    </w:div>
    <w:div w:id="2095273887">
      <w:bodyDiv w:val="1"/>
      <w:marLeft w:val="0"/>
      <w:marRight w:val="0"/>
      <w:marTop w:val="0"/>
      <w:marBottom w:val="0"/>
      <w:divBdr>
        <w:top w:val="none" w:sz="0" w:space="0" w:color="auto"/>
        <w:left w:val="none" w:sz="0" w:space="0" w:color="auto"/>
        <w:bottom w:val="none" w:sz="0" w:space="0" w:color="auto"/>
        <w:right w:val="none" w:sz="0" w:space="0" w:color="auto"/>
      </w:divBdr>
    </w:div>
    <w:div w:id="2118059742">
      <w:bodyDiv w:val="1"/>
      <w:marLeft w:val="0"/>
      <w:marRight w:val="0"/>
      <w:marTop w:val="0"/>
      <w:marBottom w:val="0"/>
      <w:divBdr>
        <w:top w:val="none" w:sz="0" w:space="0" w:color="auto"/>
        <w:left w:val="none" w:sz="0" w:space="0" w:color="auto"/>
        <w:bottom w:val="none" w:sz="0" w:space="0" w:color="auto"/>
        <w:right w:val="none" w:sz="0" w:space="0" w:color="auto"/>
      </w:divBdr>
    </w:div>
    <w:div w:id="2125808102">
      <w:bodyDiv w:val="1"/>
      <w:marLeft w:val="0"/>
      <w:marRight w:val="0"/>
      <w:marTop w:val="0"/>
      <w:marBottom w:val="0"/>
      <w:divBdr>
        <w:top w:val="none" w:sz="0" w:space="0" w:color="auto"/>
        <w:left w:val="none" w:sz="0" w:space="0" w:color="auto"/>
        <w:bottom w:val="none" w:sz="0" w:space="0" w:color="auto"/>
        <w:right w:val="none" w:sz="0" w:space="0" w:color="auto"/>
      </w:divBdr>
    </w:div>
    <w:div w:id="214134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61B05-955E-4560-8A69-C3A91866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8</Pages>
  <Words>2250</Words>
  <Characters>15528</Characters>
  <Application>Microsoft Office Word</Application>
  <DocSecurity>0</DocSecurity>
  <Lines>129</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Juhász Veronika</dc:creator>
  <cp:keywords/>
  <dc:description/>
  <cp:lastModifiedBy>napholcz</cp:lastModifiedBy>
  <cp:revision>45</cp:revision>
  <cp:lastPrinted>2016-09-29T07:52:00Z</cp:lastPrinted>
  <dcterms:created xsi:type="dcterms:W3CDTF">2017-07-05T07:37:00Z</dcterms:created>
  <dcterms:modified xsi:type="dcterms:W3CDTF">2017-07-21T08:56:00Z</dcterms:modified>
</cp:coreProperties>
</file>