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F" w:rsidRPr="00722BFF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722B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:rsidR="00722BFF" w:rsidRPr="00722BFF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7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5338"/>
      </w:tblGrid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BF" w:rsidRDefault="00722BFF" w:rsidP="00722BBF">
            <w:pPr>
              <w:tabs>
                <w:tab w:val="num" w:pos="1092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22BFF">
              <w:rPr>
                <w:color w:val="222222"/>
              </w:rPr>
              <w:t>Hivatalos név:</w:t>
            </w:r>
            <w:r w:rsidR="00BA741A">
              <w:rPr>
                <w:color w:val="222222"/>
              </w:rPr>
              <w:t xml:space="preserve"> </w:t>
            </w:r>
            <w:r w:rsidR="00722BBF" w:rsidRP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 Főváros XIV. Kerület Zugló Önkormányzata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722BFF" w:rsidTr="000E14C1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BA7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BA741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722BFF" w:rsidTr="000E14C1">
        <w:trPr>
          <w:trHeight w:val="655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94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:rsidR="00D179AA" w:rsidRPr="001D59ED" w:rsidRDefault="00D179AA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733394" w:rsidRDefault="00C7167A" w:rsidP="00EF1FA0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„</w:t>
            </w:r>
            <w:r w:rsidR="004140E7" w:rsidRPr="004140E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Csertő park </w:t>
            </w:r>
            <w:r w:rsidR="004140E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3/B-C rendelő épület felújítása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”</w:t>
            </w:r>
          </w:p>
          <w:p w:rsidR="00D179AA" w:rsidRPr="000D445D" w:rsidRDefault="00D179AA" w:rsidP="00EF1FA0">
            <w:pPr>
              <w:spacing w:after="0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8A38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:rsidR="00D179AA" w:rsidRPr="008A38D3" w:rsidRDefault="00D179AA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C7167A" w:rsidRPr="00C7167A" w:rsidRDefault="00C7167A" w:rsidP="00C7167A">
            <w:pPr>
              <w:pStyle w:val="Default"/>
              <w:jc w:val="both"/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</w:pPr>
            <w:r w:rsidRPr="00C7167A"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  <w:t>Közbeszerzés tárgya: építési beruházás</w:t>
            </w:r>
          </w:p>
          <w:p w:rsidR="00C7167A" w:rsidRPr="00C7167A" w:rsidRDefault="00C7167A" w:rsidP="00C7167A">
            <w:pPr>
              <w:pStyle w:val="Default"/>
              <w:ind w:left="567"/>
              <w:jc w:val="both"/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</w:pP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Meglévő épület építészeti, gépészeti, erős-, és gy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engeáramú felújítása. Az épület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alapterülete 521 m2.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Az új alaprajzi elrendezés következtében az épület meglévő vasbeton mere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vítő rendszere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elbontásra kerül, helyette új acélszerkezetű merevítések készüln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ek statikai előírás, és építési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ütemezés szerint. Mind a pince feletti födém, mind te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tő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födémpanelei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 is érintettek a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gépészettel összefüggő tartószerkezeti átalakításokban. A te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tőrétegek és használaton kívüli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tetőfelépítmények komplett elbontása után, új rétegek kiala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kítása azzal az elvvel, hogy az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újonnan épített rétegek súlya nem haladja meg a jelenlegi 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rétegek súlyát. Lejtésképzés és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hőszigetelés mechanikai rögzítésű lépésálló expandált PS h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ab hőszigeteléssel, csapadékvíz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elleni szigetelés a lejtés viszonyoknak megfelelőe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n, min. 1,5 mm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vtg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. UV-álló PVC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lemezszigetelés mechanikai rögzítéssel, 550 m2-en. A homlokzat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i falazok statikai terv szerint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kibetonozott, vasalt zsalukő falazatok 18 cm n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em éghető anyagú ásványi szálas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hőszigeteléssel, vastag fagyálló mázas kerámialap burkol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attal. A jellemzően kevés tömör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falfelülete nagy üvegfelületek egészítik ki. Az üvegezés 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háromrétegű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multifunkciós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 magas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szelektivitású, kifejezetten neutrális megjelenésű napvéd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ő üvegként, kiemelt hőszigetelő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tulajdonsággal (</w:t>
            </w:r>
            <w:proofErr w:type="spellStart"/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Ug</w:t>
            </w:r>
            <w:proofErr w:type="spellEnd"/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 = min. 1,0 W/m2K), a szélső rétegek la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minált biztonsági felépítéssel,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szilárdsági méretezés alapján meghatározott üvegvastags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ágokkal, szükség szerint edzett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rétegekkel, nagyméretű üvegtáblák esetén alumínium prof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il nélküli üveg-üveg toldással,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sorolással. Az épület belső válaszfal rendszere teljes mé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rtékben elbontásra kerül. Az új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falszerkezetek, válaszfal és szerelt előtétfal, a földszinten 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meglévő-megmaradó aljzatbetonra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szerelt válaszfalak. Az álmennyezet két irányú CD vázszerkezet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re szerelt, födémre függesztett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monolit álmennyezet alkalmazástechnológia szerint. A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 meglévő eltérő padlóburkolatok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elbontása után új hőszigetelt padló rétegrend készül. Az új vasalt aljzaton, a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 kiegyenlített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felületen belsőépítészeti terv szerinti kiosztásban különböző s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zínű felületekkel hézagmentesen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fektetett, tekercses anyagból ragasztott, hegesztéssel héza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gmentesített homogén színű 2 mm </w:t>
            </w:r>
            <w:proofErr w:type="spellStart"/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vtg</w:t>
            </w:r>
            <w:proofErr w:type="spellEnd"/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. fokozott </w:t>
            </w:r>
            <w:proofErr w:type="spellStart"/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kopásállóságú</w:t>
            </w:r>
            <w:proofErr w:type="spellEnd"/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 minősített, homogén színű PVC b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urkolat 5-10 cm saját anyagából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készített lábazattal, 280m2-felületen.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lastRenderedPageBreak/>
              <w:t>A részletesebb mennyiségi adatokat az ajánlati dokumentáció tartalmazza.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Az Ajánlatkérő felhívja a figyelmet arra, hogy: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- az Ajánlattevő által a jelen építési beruházás 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során felhasznált termékeknek a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felhívásban és a dokumentációban megjelölt term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ékeknek, vagy azzal egyenértékű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termékeknek kell megfelelniük (321/2015. (X. 30.) Korm. rend. 46. § (3) bekezdés).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 Ajánlatkérő az építési beruházáshoz kapcsolódó, a dokumen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táció részét képező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műszaki leírásban, árazatlan költségvetésben adja meg elvárásait, mely alapján az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Ajánlattevő a kivitelezést köteles a vonatkozó s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zabványok és hatósági előírások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alapján elvégezni.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Ajánlatkérő az „azzal egyenértékű” építési beruházás so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rán felhasznált termék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alatt a dokumentáció műszaki leírásában, árazat</w:t>
            </w:r>
            <w:r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 xml:space="preserve">lan költségvetésben részletesen </w:t>
            </w: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meghatározott műszaki paramétereknek megfelelő termékeket érti.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CPV: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45262690-4 Leromlott állagú épületek felújítása.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45110000-1 Épületbontás és bontási munka, földmunka.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45421132-8 Ablak beszerelése</w:t>
            </w:r>
          </w:p>
          <w:p w:rsidR="00BA741A" w:rsidRPr="003E4072" w:rsidRDefault="004140E7" w:rsidP="004140E7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140E7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45260000-7 Tetőfedés és egyéb különleges szakipari munkák.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F7CBD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7F7CB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:rsidR="00BA741A" w:rsidRPr="009D5CBD" w:rsidRDefault="009D5CBD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D5CB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Harmadik rész XVII. Fejezet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:rsidR="00BA741A" w:rsidRPr="00722BFF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DE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IV.1.3) </w:t>
            </w:r>
            <w:r w:rsidR="00DE5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Tárgyalásos eljárás vagy versenypárbeszéd esetén az eljárás alkalmazását megalapozó körülmények ismertetése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536F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36FA" w:rsidRPr="00722BFF" w:rsidRDefault="002536FA" w:rsidP="0025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IV.1.4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Hirdetmény nélküli tárgyalásos eljárás esetén az eljárás alkalmazását megalapozó körülmények ismertetése: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CBD" w:rsidRDefault="00722BFF" w:rsidP="009D5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hirdetmény száma a Hivatalos Lapban:</w:t>
            </w:r>
            <w:r w:rsidR="000D28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D5CBD" w:rsidRPr="00E36E94">
              <w:rPr>
                <w:rFonts w:ascii="Times New Roman" w:eastAsia="Times New Roman" w:hAnsi="Times New Roman" w:cs="Times New Roman"/>
                <w:sz w:val="24"/>
                <w:szCs w:val="24"/>
              </w:rPr>
              <w:t>[ ][ ][ ][ ]/S [ ][ ][ ]–[ ][ ][ ][ ][ ][ ][ ]</w:t>
            </w:r>
          </w:p>
          <w:p w:rsidR="00722BFF" w:rsidRPr="00722BFF" w:rsidRDefault="00722BFF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Közbeszerzési Értesítőben: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][ ][ ][ ]/[ ][ ][ ][ ]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KÉ-szám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/évszám)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0D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</w:t>
            </w:r>
            <w:r w:rsidR="004140E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2017/07/21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IV.2.3) Az előzetes piaci konzultációk eredményének ismertetése érdekében tett intézkedések ismertetése: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B6CD7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6CD7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4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Elektronikustól eltérő kommunikációs eszközök alkalmazásának indoka:</w:t>
            </w:r>
          </w:p>
          <w:p w:rsidR="009B6CD7" w:rsidRPr="009B6CD7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9B6CD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Közbeszerzési dokumentumok elektronikustól eltérő módon történő rendelkezésre bocsátásának indoka.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CD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A szerződés száma: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D6487"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 (kivitelezési) szerződés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3A6" w:rsidRPr="00CA47BC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728" w:rsidRPr="00722BFF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2FA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FAF" w:rsidRPr="00722BFF" w:rsidRDefault="00C12FAF" w:rsidP="00C1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</w:t>
            </w:r>
            <w:r w:rsidR="00D25A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tetése: -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3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733395"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</w:t>
            </w:r>
            <w:r w:rsidR="00F32D92"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9388E"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FC1" w:rsidRDefault="00722BFF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D179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HOME-BAU Ipari és Szolgáltató Kft.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140E7" w:rsidRDefault="004140E7" w:rsidP="004140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1141 Budapest, Bazsarózsa u. 40.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Adószáma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                            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12126479-2-42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</w:p>
          <w:p w:rsidR="004140E7" w:rsidRPr="004140E7" w:rsidRDefault="004140E7" w:rsidP="004140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802"/>
            </w:tblGrid>
            <w:tr w:rsidR="004140E7" w:rsidRPr="004140E7" w:rsidTr="004140E7">
              <w:tc>
                <w:tcPr>
                  <w:tcW w:w="6628" w:type="dxa"/>
                  <w:shd w:val="clear" w:color="auto" w:fill="auto"/>
                </w:tcPr>
                <w:p w:rsidR="004140E7" w:rsidRPr="004140E7" w:rsidRDefault="004140E7" w:rsidP="004140E7">
                  <w:pPr>
                    <w:pStyle w:val="NormlWeb"/>
                    <w:spacing w:before="0" w:beforeAutospacing="0" w:after="0" w:afterAutospacing="0" w:line="276" w:lineRule="auto"/>
                    <w:ind w:right="120"/>
                    <w:jc w:val="both"/>
                    <w:rPr>
                      <w:color w:val="002060"/>
                    </w:rPr>
                  </w:pPr>
                  <w:r w:rsidRPr="004140E7">
                    <w:rPr>
                      <w:color w:val="002060"/>
                    </w:rPr>
                    <w:t xml:space="preserve">1. </w:t>
                  </w:r>
                  <w:proofErr w:type="spellStart"/>
                  <w:r w:rsidRPr="004140E7">
                    <w:rPr>
                      <w:color w:val="002060"/>
                    </w:rPr>
                    <w:t>Szumma</w:t>
                  </w:r>
                  <w:proofErr w:type="spellEnd"/>
                  <w:r w:rsidRPr="004140E7">
                    <w:rPr>
                      <w:color w:val="002060"/>
                    </w:rPr>
                    <w:t xml:space="preserve"> vállalási ár (nettó HUF)</w:t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4140E7" w:rsidRPr="004140E7" w:rsidRDefault="004140E7" w:rsidP="004140E7">
                  <w:pPr>
                    <w:pStyle w:val="NormlWeb"/>
                    <w:spacing w:before="0" w:beforeAutospacing="0" w:after="0" w:afterAutospacing="0" w:line="276" w:lineRule="auto"/>
                    <w:ind w:right="120"/>
                    <w:jc w:val="center"/>
                    <w:rPr>
                      <w:color w:val="002060"/>
                    </w:rPr>
                  </w:pPr>
                  <w:r w:rsidRPr="004140E7">
                    <w:rPr>
                      <w:color w:val="002060"/>
                    </w:rPr>
                    <w:t>nettó 295.557.851,</w:t>
                  </w:r>
                  <w:proofErr w:type="spellStart"/>
                  <w:r w:rsidRPr="004140E7">
                    <w:rPr>
                      <w:color w:val="002060"/>
                    </w:rPr>
                    <w:t>-Ft</w:t>
                  </w:r>
                  <w:proofErr w:type="spellEnd"/>
                </w:p>
              </w:tc>
            </w:tr>
            <w:tr w:rsidR="004140E7" w:rsidRPr="004140E7" w:rsidTr="004140E7">
              <w:tc>
                <w:tcPr>
                  <w:tcW w:w="6628" w:type="dxa"/>
                  <w:shd w:val="clear" w:color="auto" w:fill="auto"/>
                </w:tcPr>
                <w:p w:rsidR="004140E7" w:rsidRPr="004140E7" w:rsidRDefault="004140E7" w:rsidP="004140E7">
                  <w:pPr>
                    <w:pStyle w:val="NormlWeb"/>
                    <w:spacing w:before="0" w:beforeAutospacing="0" w:after="0" w:afterAutospacing="0" w:line="276" w:lineRule="auto"/>
                    <w:ind w:right="120"/>
                    <w:jc w:val="both"/>
                    <w:rPr>
                      <w:color w:val="002060"/>
                    </w:rPr>
                  </w:pPr>
                  <w:r w:rsidRPr="004140E7">
                    <w:rPr>
                      <w:color w:val="002060"/>
                    </w:rPr>
                    <w:t>2. Helyi munkanélküli foglalkoztatása a kivitelezés időtartama alatt (fő)</w:t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4140E7" w:rsidRPr="004140E7" w:rsidRDefault="004140E7" w:rsidP="004140E7">
                  <w:pPr>
                    <w:pStyle w:val="NormlWeb"/>
                    <w:spacing w:before="0" w:beforeAutospacing="0" w:after="0" w:afterAutospacing="0" w:line="276" w:lineRule="auto"/>
                    <w:ind w:right="120"/>
                    <w:jc w:val="center"/>
                    <w:rPr>
                      <w:color w:val="002060"/>
                    </w:rPr>
                  </w:pPr>
                  <w:r w:rsidRPr="004140E7">
                    <w:rPr>
                      <w:color w:val="002060"/>
                    </w:rPr>
                    <w:t>2 fő</w:t>
                  </w:r>
                </w:p>
              </w:tc>
            </w:tr>
            <w:tr w:rsidR="004140E7" w:rsidRPr="004140E7" w:rsidTr="004140E7">
              <w:tc>
                <w:tcPr>
                  <w:tcW w:w="6628" w:type="dxa"/>
                  <w:shd w:val="clear" w:color="auto" w:fill="auto"/>
                </w:tcPr>
                <w:p w:rsidR="004140E7" w:rsidRPr="004140E7" w:rsidRDefault="004140E7" w:rsidP="004140E7">
                  <w:pPr>
                    <w:pStyle w:val="standard"/>
                    <w:spacing w:line="276" w:lineRule="auto"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4140E7">
                    <w:rPr>
                      <w:rFonts w:ascii="Times New Roman" w:hAnsi="Times New Roman"/>
                      <w:color w:val="002060"/>
                    </w:rPr>
                    <w:t>3. Jótállás (hónap)</w:t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4140E7" w:rsidRPr="004140E7" w:rsidRDefault="004140E7" w:rsidP="004140E7">
                  <w:pPr>
                    <w:pStyle w:val="NormlWeb"/>
                    <w:spacing w:before="0" w:beforeAutospacing="0" w:after="0" w:afterAutospacing="0" w:line="276" w:lineRule="auto"/>
                    <w:ind w:right="120"/>
                    <w:jc w:val="center"/>
                    <w:rPr>
                      <w:color w:val="002060"/>
                    </w:rPr>
                  </w:pPr>
                  <w:r w:rsidRPr="004140E7">
                    <w:rPr>
                      <w:color w:val="002060"/>
                    </w:rPr>
                    <w:t>24 hónap</w:t>
                  </w:r>
                </w:p>
              </w:tc>
            </w:tr>
          </w:tbl>
          <w:p w:rsidR="004140E7" w:rsidRPr="004140E7" w:rsidRDefault="004140E7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8A1FC1" w:rsidRPr="00543C1D" w:rsidRDefault="008A4CB7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80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43"/>
              <w:gridCol w:w="2741"/>
              <w:gridCol w:w="1134"/>
              <w:gridCol w:w="1189"/>
            </w:tblGrid>
            <w:tr w:rsidR="004140E7" w:rsidTr="004140E7">
              <w:trPr>
                <w:jc w:val="center"/>
              </w:trPr>
              <w:tc>
                <w:tcPr>
                  <w:tcW w:w="2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before="60" w:after="2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részszempontjai</w:t>
                  </w:r>
                </w:p>
              </w:tc>
              <w:tc>
                <w:tcPr>
                  <w:tcW w:w="27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HOME-BAU Kft.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Értékelési pontszám és </w:t>
                  </w: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br/>
                    <w:t xml:space="preserve">súlyszám </w:t>
                  </w: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br/>
                    <w:t>szorzata</w:t>
                  </w:r>
                </w:p>
              </w:tc>
            </w:tr>
            <w:tr w:rsidR="004140E7" w:rsidTr="004140E7">
              <w:trPr>
                <w:trHeight w:val="686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(70)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nettó 295.557.851.- HUF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7000</w:t>
                  </w:r>
                </w:p>
              </w:tc>
            </w:tr>
            <w:tr w:rsidR="004140E7" w:rsidTr="004140E7">
              <w:trPr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Helyi munkanélküli foglalkoztatása a kivitelezés időtartama alatt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(15)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 fő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1125</w:t>
                  </w:r>
                </w:p>
              </w:tc>
            </w:tr>
            <w:tr w:rsidR="004140E7" w:rsidTr="004140E7">
              <w:trPr>
                <w:trHeight w:val="1027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Jótállás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(15)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24 hónap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300</w:t>
                  </w:r>
                </w:p>
              </w:tc>
            </w:tr>
            <w:tr w:rsidR="004140E7" w:rsidTr="004140E7">
              <w:trPr>
                <w:trHeight w:val="1155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40E7" w:rsidRPr="004140E7" w:rsidRDefault="004140E7" w:rsidP="004140E7">
                  <w:pPr>
                    <w:spacing w:before="60" w:after="20" w:line="252" w:lineRule="auto"/>
                    <w:ind w:right="100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 súlyszámmal szorzott</w:t>
                  </w:r>
                </w:p>
                <w:p w:rsidR="004140E7" w:rsidRPr="004140E7" w:rsidRDefault="004140E7" w:rsidP="004140E7">
                  <w:pPr>
                    <w:spacing w:before="60" w:after="2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értékelési pontszámok</w:t>
                  </w:r>
                </w:p>
                <w:p w:rsidR="004140E7" w:rsidRPr="004140E7" w:rsidRDefault="004140E7" w:rsidP="004140E7">
                  <w:pPr>
                    <w:spacing w:before="60" w:after="2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összegei</w:t>
                  </w:r>
                </w:p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ajánlattevőnként:</w:t>
                  </w:r>
                </w:p>
              </w:tc>
              <w:tc>
                <w:tcPr>
                  <w:tcW w:w="38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40E7" w:rsidRPr="004140E7" w:rsidRDefault="004140E7" w:rsidP="004140E7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8425</w:t>
                  </w:r>
                </w:p>
              </w:tc>
            </w:tr>
          </w:tbl>
          <w:p w:rsidR="007A3F91" w:rsidRPr="00722BFF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722BFF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F5820" w:rsidRPr="007678D2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 w:rsidR="000E1E95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DF5820" w:rsidRPr="00722BFF" w:rsidTr="000E14C1">
        <w:trPr>
          <w:trHeight w:val="673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6854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4140E7" w:rsidRDefault="004140E7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</w:p>
          <w:p w:rsidR="004140E7" w:rsidRPr="004140E7" w:rsidRDefault="004140E7" w:rsidP="004140E7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</w:pPr>
            <w:proofErr w:type="spellStart"/>
            <w:r w:rsidRPr="004140E7"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  <w:t>Szumma</w:t>
            </w:r>
            <w:proofErr w:type="spellEnd"/>
            <w:r w:rsidRPr="004140E7"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  <w:t xml:space="preserve"> vállalási ár alapmennyiségre (nettó HUF) - fordított értékarányosítás</w:t>
            </w:r>
          </w:p>
          <w:p w:rsidR="004140E7" w:rsidRPr="004140E7" w:rsidRDefault="004140E7" w:rsidP="004140E7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</w:pPr>
            <w:r w:rsidRPr="004140E7"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  <w:t>Helyi munkanélküli foglalkoztatása - pontkiosztás módszere</w:t>
            </w:r>
          </w:p>
          <w:p w:rsidR="000E1E95" w:rsidRPr="007C7BDE" w:rsidRDefault="004140E7" w:rsidP="004140E7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</w:pPr>
            <w:r w:rsidRPr="004140E7">
              <w:rPr>
                <w:rFonts w:ascii="Times New Roman" w:hAnsi="Times New Roman"/>
                <w:b/>
                <w:color w:val="002060"/>
                <w:position w:val="10"/>
                <w:sz w:val="24"/>
                <w:szCs w:val="24"/>
              </w:rPr>
              <w:t>Jótállás időtartama– pontkiosztás módszere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75C7" w:rsidRPr="009975C7" w:rsidRDefault="00F679E3" w:rsidP="0099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 w:rsidR="00D150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4E3519" w:rsidRDefault="004E3519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</w:p>
          <w:p w:rsidR="004140E7" w:rsidRPr="004140E7" w:rsidRDefault="004140E7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D179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HOME-BAU Ipari és Szolgáltató Kft.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140E7" w:rsidRDefault="004140E7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1141 Budapest, Bazsarózsa u. 40.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140E7" w:rsidRDefault="004140E7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Adószáma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                            </w:t>
            </w:r>
            <w:r w:rsidRP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12126479-2-42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</w:p>
          <w:p w:rsidR="00D179AA" w:rsidRPr="004140E7" w:rsidRDefault="00D179AA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802"/>
            </w:tblGrid>
            <w:tr w:rsidR="004140E7" w:rsidRPr="004140E7" w:rsidTr="00684D54">
              <w:tc>
                <w:tcPr>
                  <w:tcW w:w="6628" w:type="dxa"/>
                  <w:shd w:val="clear" w:color="auto" w:fill="auto"/>
                </w:tcPr>
                <w:p w:rsidR="004140E7" w:rsidRPr="004140E7" w:rsidRDefault="004140E7" w:rsidP="004140E7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(nettó HUF)</w:t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4140E7" w:rsidRPr="004140E7" w:rsidRDefault="004140E7" w:rsidP="004140E7">
                  <w:pPr>
                    <w:shd w:val="clear" w:color="auto" w:fill="E7E6E6" w:themeFill="background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nettó 295.557.851,</w:t>
                  </w:r>
                  <w:proofErr w:type="spellStart"/>
                  <w:r w:rsidRPr="004140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-Ft</w:t>
                  </w:r>
                  <w:proofErr w:type="spellEnd"/>
                </w:p>
              </w:tc>
            </w:tr>
          </w:tbl>
          <w:p w:rsidR="00DF7BD0" w:rsidRPr="0008662B" w:rsidRDefault="00DF7BD0" w:rsidP="004140E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tette </w:t>
            </w:r>
            <w:r w:rsidR="004140E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az egyedüli érvényes, és így a </w:t>
            </w:r>
            <w:r w:rsidR="004E35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gazdaságilag a legelőnyösebb ajánlatot.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65B" w:rsidRPr="00944A81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V.2.7) A nyertes ajánlatot követő legkedvezőbb ajánlatot tevő neve, címe,</w:t>
            </w:r>
            <w:r w:rsidR="00D150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 w:rsidR="009906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D23E0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902" w:rsidRDefault="00DF5820" w:rsidP="0031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V.2.8) 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9E4EA0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9E4EA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="00C81CB3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E4EA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</w:t>
            </w:r>
            <w:r w:rsidR="007D20DA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amely(ek)nek teljesítéséhez az ajánlattevő alvállalkozót kíván igénybe venni: </w:t>
            </w:r>
            <w:r w:rsidR="003179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Épületgépészeti szerelési munkák, Erős- és gyengeáramú szerelési munkák</w:t>
            </w:r>
          </w:p>
          <w:p w:rsidR="00DF5820" w:rsidRPr="00C05A6F" w:rsidRDefault="00DF5820" w:rsidP="0031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amely(ek)nek teljesítéséhez az ajánlattevő alvállalkozót kíván igénybe v</w:t>
            </w:r>
            <w:r w:rsidR="008F1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D23E0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2114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</w:t>
            </w:r>
            <w:r w:rsidR="009F2582"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317902" w:rsidRDefault="00962114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</w:p>
          <w:p w:rsidR="00DA3C19" w:rsidRDefault="00317902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„</w:t>
            </w:r>
            <w:r w:rsidRPr="003179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GÁBŐR" Kft.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179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1077 B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udapest, Bethlen Gábor utca 17.</w:t>
            </w:r>
            <w:r w:rsidRPr="003179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adószám: 10750342-2-42</w:t>
            </w:r>
          </w:p>
          <w:p w:rsidR="00336CCF" w:rsidRPr="00336CCF" w:rsidRDefault="00336CCF" w:rsidP="00336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36CC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FLUXUS Kft.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1145 Budapest, Róna u 174.</w:t>
            </w:r>
            <w:r w:rsidRPr="00336CC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36CCF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adószám:</w:t>
            </w:r>
            <w:r w:rsidRPr="00336CC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 10764266-2-42</w:t>
            </w:r>
          </w:p>
          <w:p w:rsidR="00317902" w:rsidRDefault="00317902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962114" w:rsidRPr="00C05A6F" w:rsidRDefault="00962114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05A6F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EE1CE0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ajánlattevő ajánlatában:</w:t>
            </w:r>
            <w:r w:rsidR="00962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:rsidR="00DA3C19" w:rsidRDefault="00DA3C19" w:rsidP="0035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62114" w:rsidRPr="00C05A6F" w:rsidRDefault="00DF5820" w:rsidP="00352CE3">
            <w:pPr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ajánlatot követő legkedvezőbb ajánlatot tevő ajánlatában:</w:t>
            </w:r>
            <w:r w:rsidR="00352CE3">
              <w:rPr>
                <w:color w:val="222222"/>
              </w:rPr>
              <w:t xml:space="preserve"> -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A99" w:rsidRDefault="00DF5820" w:rsidP="0096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:rsidR="00DA3C19" w:rsidRDefault="00DA3C19" w:rsidP="0096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336CCF" w:rsidRPr="00336CCF" w:rsidRDefault="00DA3C19" w:rsidP="00336CCF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Ajánlattevő neve:</w:t>
            </w:r>
            <w:r w:rsidR="00336CC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336CCF" w:rsidRPr="00336CC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OLIO Kft.</w:t>
            </w:r>
          </w:p>
          <w:p w:rsidR="00336CCF" w:rsidRDefault="00DA3C19" w:rsidP="00DA3C19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336CCF" w:rsidRPr="00336CC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1024 Budapest, Keleti Károly utca 31/B. 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</w:p>
          <w:p w:rsidR="00336CCF" w:rsidRPr="00336CCF" w:rsidRDefault="00DA3C19" w:rsidP="00336CCF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Adószám: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336CCF" w:rsidRPr="00336CC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13948605-2-41</w:t>
            </w:r>
          </w:p>
          <w:p w:rsidR="00336CCF" w:rsidRDefault="00336CCF" w:rsidP="00263C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63CC6" w:rsidRPr="00263CC6" w:rsidRDefault="00336CCF" w:rsidP="00263C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Ajánlatkérő 2017. augusztus 10</w:t>
            </w:r>
            <w:r w:rsidR="00263CC6" w:rsidRPr="00263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napján az alábbi hiánypótlási felhívást bocsátott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</w:t>
            </w:r>
            <w:r w:rsidR="00263CC6" w:rsidRPr="00263C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ki az Ajánlattevővel szemben: 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„</w:t>
            </w: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1.) Ajánlatkérő az ajánlattételi felhívás 13.) pontjában (Alkalmassági követelmény) az alábbiakat írta elő: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„A Kbt. 65. § (7) bekezdésnek megfelelően 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eljárást megindító felhívás vonatkozó pontjának megjelölésével azon alkalmassági követelményt vagy követelményeket, amelynek igazolása érdekében az ajánlattevő </w:t>
            </w:r>
            <w:proofErr w:type="gramStart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ezen</w:t>
            </w:r>
            <w:proofErr w:type="gramEnd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szervezet erőforrására vagy arra is támaszkodik.”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Ajánlatkérő a fent hivatkozott kapacitást nyújtó szervezetet igénybe vételéről szóló nyilatkozat (Nyilatkozat kapacitást nyújtó szervezet (alkalmasság igazolásában részt vevő gazdasági szereplő) igénybe vételéről a Kbt. 65. § (7) bekezdése alapján – 6. számú melléklet) vonatkozásában az Ajánlattételi Dokumentációban felhívta az Ajánlattevők figyelmét, hogy a hivatkozott nyilatkozatot nemleges tartalom esetén is kifejezetten meg kell tenni, és az ajánlathoz csatolni.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Ajánlatkérő megállapította, hogy a T. Ajánlattevő ajánlatában – a kifejezett felhívás ellenére - elmulasztotta csatolni a kapacitást nyújtó szervezetet igénybe vételéről szóló nyilatkozatát (Nyilatkozat kapacitást nyújtó szervezet (alkalmasság igazolásában részt vevő gazdasági szereplő) igénybe vételéről a Kbt. 65. § (7) bekezdése alapján – 6. számú melléklet).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Figyelemmel arra, hogy a tárgyi nyilatkozatot nemleges tartalommal is szükséges megtenni, ekként ezúton kérjük a T. Ajánlattevőt, hogy hiánypótlás keretében csatolni szíveskedjen a kapacitást nyújtó szervezetet igénybe vételéről szóló nyilatkozatát – nemleges tartalom esetén is. 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2.) Ajánlatkérő megállapította, hogy Ajánlattevő nem csatolta (sem a papíralapú, sem az elektronikus adathordozón benyújtott) ajánlata részeként az építészeti munkák alábbi munkanemeire vonatkozó r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észletes árazott költségvetést: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vakolás és </w:t>
            </w:r>
            <w:proofErr w:type="spellStart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rabicolás</w:t>
            </w:r>
            <w:proofErr w:type="spellEnd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szárazépítés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hideg- és </w:t>
            </w:r>
            <w:proofErr w:type="spellStart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melegburkolatok</w:t>
            </w:r>
            <w:proofErr w:type="spellEnd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készítése, aljzat előkészítés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bádogozás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fa- és műanyag szerkezet elhelyezése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fém nyílászáró és épületlakatos szerkezet elhelyezése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üvegezés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felületképzés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szigetelés</w:t>
            </w:r>
          </w:p>
          <w:p w:rsidR="00336CCF" w:rsidRP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takarítási munka.</w:t>
            </w:r>
          </w:p>
          <w:p w:rsidR="00336CCF" w:rsidRDefault="00336CCF" w:rsidP="00336C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Kérjük, az építészeti munkák fenti munkanemeire vonatkozóan szíveskedjenek a részletes árazott költségvetést pótolni, a munkanem összesítőben megadott egyes anyag- és díjösszegek változatlanul hagyása mellett. Ellenkező esetben a Kbt. 71. § (8) </w:t>
            </w:r>
            <w:proofErr w:type="spellStart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bek</w:t>
            </w:r>
            <w:proofErr w:type="spellEnd"/>
            <w:r w:rsidRPr="00336CC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 b) pontjába ütközik a hiánypótlás, az ajánlati ár változása okán, ami az ajánlat automatikus érvénytelenségét vonja maga után.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”</w:t>
            </w:r>
          </w:p>
          <w:p w:rsidR="004C1E2D" w:rsidRPr="004C1E2D" w:rsidRDefault="004C1E2D" w:rsidP="004C1E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C1E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Az </w:t>
            </w:r>
            <w:proofErr w:type="spellStart"/>
            <w:r w:rsidRPr="004C1E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Olio</w:t>
            </w:r>
            <w:proofErr w:type="spellEnd"/>
            <w:r w:rsidRPr="004C1E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Kft. a 2017. augusztus 14. 12:00 órai határidőre nem teljesítette a hiánypótlási felhívásban leírtakat, így ajánlata a Kbt. 73. § (1) bekezdés e) pontja alapján érvénytelen, tekintettel arra, hogy Ajánlattevő ajánlata egyéb módon nem felel meg az ajánlati felhívásban és a közbeszerzési dokumentumokban, valamint a jogszabályokban meghatározott feltételeknek.</w:t>
            </w:r>
          </w:p>
          <w:p w:rsidR="004C1E2D" w:rsidRDefault="004C1E2D" w:rsidP="004C1E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Ajánlattevő neve: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4C1E2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DIQPIB Kft.</w:t>
            </w:r>
          </w:p>
          <w:p w:rsidR="004C1E2D" w:rsidRDefault="004C1E2D" w:rsidP="004C1E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Pr="004C1E2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1037 Budapest, </w:t>
            </w:r>
            <w:proofErr w:type="spellStart"/>
            <w:r w:rsidRPr="004C1E2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Jablonka</w:t>
            </w:r>
            <w:proofErr w:type="spellEnd"/>
            <w:r w:rsidRPr="004C1E2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út 54. </w:t>
            </w:r>
          </w:p>
          <w:p w:rsidR="004C1E2D" w:rsidRDefault="004C1E2D" w:rsidP="004C1E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Adószám: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4C1E2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12925450-2-41</w:t>
            </w:r>
          </w:p>
          <w:p w:rsidR="004C1E2D" w:rsidRPr="00336CCF" w:rsidRDefault="004C1E2D" w:rsidP="004C1E2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D150B7" w:rsidRPr="004C1E2D" w:rsidRDefault="004C1E2D" w:rsidP="006E492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A </w:t>
            </w:r>
            <w:r w:rsidRPr="004C1E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DIQPIB Kft.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2017. augusztus 10-én visszavonta a benyújtott ajánlatát</w:t>
            </w:r>
            <w:r w:rsidRPr="004C1E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A DIQPIB Kft. Ajánlattevő ajánlata – tekintettel annak az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ajánlati kötöttség ideje alatt történő</w:t>
            </w:r>
            <w:r w:rsidRPr="004C1E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visszavonására – a Kbt. 73. § (6) bekezdés a) pontja alapján érvénytelen.</w:t>
            </w:r>
          </w:p>
        </w:tc>
      </w:tr>
      <w:tr w:rsidR="00D150B7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50B7" w:rsidRPr="00CA47BC" w:rsidRDefault="00D150B7" w:rsidP="004A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V.2.12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 w:rsidR="004A07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Az összeférhetetlenségi helyzet elhárítása érdekében az </w:t>
            </w:r>
            <w:proofErr w:type="gramStart"/>
            <w:r w:rsidR="004A07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="004A07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4A07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8E7EC5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FCB" w:rsidRPr="00684D54" w:rsidRDefault="002B0CAA" w:rsidP="00684D54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</w:pPr>
            <w:r w:rsidRPr="00684D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VI.1.1) </w:t>
            </w:r>
            <w:proofErr w:type="gramStart"/>
            <w:r w:rsidRPr="00684D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684D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szerződéskötési moratórium időtartama</w:t>
            </w:r>
            <w:r w:rsidRPr="00684D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684D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Kezdete:</w:t>
            </w:r>
            <w:r w:rsidR="002B1346" w:rsidRPr="00684D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(2017/09</w:t>
            </w:r>
            <w:r w:rsidR="002B1346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/</w:t>
            </w:r>
            <w:r w:rsid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02</w:t>
            </w:r>
            <w:r w:rsidR="002B1346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)</w:t>
            </w:r>
            <w:r w:rsidRPr="00684D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E5239F" w:rsidRPr="00684D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684D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 Lejárata: </w:t>
            </w:r>
            <w:r w:rsidR="00B626C3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(2017/09</w:t>
            </w:r>
            <w:r w:rsidR="002B1346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/</w:t>
            </w:r>
            <w:r w:rsidR="00B626C3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06</w:t>
            </w:r>
            <w:r w:rsidR="002B1346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3E2FC6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684D54" w:rsidRDefault="002B0CAA" w:rsidP="00B626C3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84D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elkészítésének időpontja: </w:t>
            </w:r>
            <w:r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(20</w:t>
            </w:r>
            <w:r w:rsidR="007245F5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17/</w:t>
            </w:r>
            <w:r w:rsidR="004C1E2D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08/</w:t>
            </w:r>
            <w:r w:rsidR="00B626C3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28</w:t>
            </w:r>
            <w:r w:rsidR="00B37F18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8E7EC5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684D54" w:rsidRDefault="002B0CAA" w:rsidP="00B626C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684D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megküldésének időpontja: </w:t>
            </w:r>
            <w:r w:rsidR="007245F5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(2017/</w:t>
            </w:r>
            <w:r w:rsidR="004C1E2D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</w:t>
            </w:r>
            <w:r w:rsidR="00B626C3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9</w:t>
            </w:r>
            <w:r w:rsidR="00537315"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/</w:t>
            </w:r>
            <w:r w:rsidR="00B626C3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01</w:t>
            </w:r>
            <w:r w:rsidRPr="00684D54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B17B82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17B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</w:t>
            </w:r>
            <w:r w:rsidRPr="00B17B82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B53E87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B53E87" w:rsidRDefault="002B0CAA" w:rsidP="00236F1B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VI.1.10) További információk:</w:t>
            </w:r>
            <w:r w:rsidR="00E5239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B0CA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szükség szerinti számban ismételje meg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adott esetben</w:t>
            </w:r>
          </w:p>
        </w:tc>
      </w:tr>
    </w:tbl>
    <w:p w:rsidR="002B0CAA" w:rsidRPr="00722BFF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722BFF" w:rsidSect="008C11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C3" w:rsidRDefault="00B626C3" w:rsidP="0097203C">
      <w:pPr>
        <w:spacing w:after="0" w:line="240" w:lineRule="auto"/>
      </w:pPr>
      <w:r>
        <w:separator/>
      </w:r>
    </w:p>
  </w:endnote>
  <w:endnote w:type="continuationSeparator" w:id="0">
    <w:p w:rsidR="00B626C3" w:rsidRDefault="00B626C3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6C3" w:rsidRPr="002F5658" w:rsidRDefault="00B626C3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6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6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6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0F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F56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6C3" w:rsidRDefault="00B626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C3" w:rsidRDefault="00B626C3" w:rsidP="0097203C">
      <w:pPr>
        <w:spacing w:after="0" w:line="240" w:lineRule="auto"/>
      </w:pPr>
      <w:r>
        <w:separator/>
      </w:r>
    </w:p>
  </w:footnote>
  <w:footnote w:type="continuationSeparator" w:id="0">
    <w:p w:rsidR="00B626C3" w:rsidRDefault="00B626C3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2DF"/>
    <w:multiLevelType w:val="hybridMultilevel"/>
    <w:tmpl w:val="A450041E"/>
    <w:lvl w:ilvl="0" w:tplc="5BF88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41FD"/>
    <w:multiLevelType w:val="hybridMultilevel"/>
    <w:tmpl w:val="A6C2D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81DA8"/>
    <w:multiLevelType w:val="hybridMultilevel"/>
    <w:tmpl w:val="6FC2F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341BB"/>
    <w:multiLevelType w:val="hybridMultilevel"/>
    <w:tmpl w:val="C5501580"/>
    <w:lvl w:ilvl="0" w:tplc="6CF8E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6E545A"/>
    <w:multiLevelType w:val="singleLevel"/>
    <w:tmpl w:val="3666492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1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5"/>
  </w:num>
  <w:num w:numId="5">
    <w:abstractNumId w:val="23"/>
  </w:num>
  <w:num w:numId="6">
    <w:abstractNumId w:val="6"/>
  </w:num>
  <w:num w:numId="7">
    <w:abstractNumId w:val="0"/>
  </w:num>
  <w:num w:numId="8">
    <w:abstractNumId w:val="18"/>
  </w:num>
  <w:num w:numId="9">
    <w:abstractNumId w:val="26"/>
  </w:num>
  <w:num w:numId="10">
    <w:abstractNumId w:val="24"/>
  </w:num>
  <w:num w:numId="11">
    <w:abstractNumId w:val="27"/>
  </w:num>
  <w:num w:numId="12">
    <w:abstractNumId w:val="19"/>
  </w:num>
  <w:num w:numId="13">
    <w:abstractNumId w:val="17"/>
  </w:num>
  <w:num w:numId="14">
    <w:abstractNumId w:val="1"/>
  </w:num>
  <w:num w:numId="15">
    <w:abstractNumId w:val="31"/>
  </w:num>
  <w:num w:numId="16">
    <w:abstractNumId w:val="10"/>
  </w:num>
  <w:num w:numId="17">
    <w:abstractNumId w:val="15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4"/>
  </w:num>
  <w:num w:numId="23">
    <w:abstractNumId w:val="16"/>
  </w:num>
  <w:num w:numId="24">
    <w:abstractNumId w:val="2"/>
  </w:num>
  <w:num w:numId="25">
    <w:abstractNumId w:val="11"/>
  </w:num>
  <w:num w:numId="26">
    <w:abstractNumId w:val="13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30"/>
  </w:num>
  <w:num w:numId="30">
    <w:abstractNumId w:val="8"/>
  </w:num>
  <w:num w:numId="31">
    <w:abstractNumId w:val="2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65"/>
    <w:rsid w:val="00000BF3"/>
    <w:rsid w:val="00002FE9"/>
    <w:rsid w:val="00007098"/>
    <w:rsid w:val="00012FCE"/>
    <w:rsid w:val="000153F0"/>
    <w:rsid w:val="00016627"/>
    <w:rsid w:val="00017A10"/>
    <w:rsid w:val="00017CDA"/>
    <w:rsid w:val="00022B17"/>
    <w:rsid w:val="00024092"/>
    <w:rsid w:val="00024BDB"/>
    <w:rsid w:val="00026866"/>
    <w:rsid w:val="000271CD"/>
    <w:rsid w:val="00027988"/>
    <w:rsid w:val="00030BB1"/>
    <w:rsid w:val="00041B4A"/>
    <w:rsid w:val="000436DB"/>
    <w:rsid w:val="0005138F"/>
    <w:rsid w:val="00051DBC"/>
    <w:rsid w:val="00055D79"/>
    <w:rsid w:val="0005766D"/>
    <w:rsid w:val="00060D27"/>
    <w:rsid w:val="0006691F"/>
    <w:rsid w:val="00072844"/>
    <w:rsid w:val="00072EB3"/>
    <w:rsid w:val="00072F2A"/>
    <w:rsid w:val="00073692"/>
    <w:rsid w:val="00074620"/>
    <w:rsid w:val="0007580E"/>
    <w:rsid w:val="00077637"/>
    <w:rsid w:val="00077F07"/>
    <w:rsid w:val="000804AA"/>
    <w:rsid w:val="000806FF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E8A"/>
    <w:rsid w:val="0009783E"/>
    <w:rsid w:val="00097B19"/>
    <w:rsid w:val="000A2F03"/>
    <w:rsid w:val="000A32E0"/>
    <w:rsid w:val="000A3C1C"/>
    <w:rsid w:val="000A4B43"/>
    <w:rsid w:val="000B2158"/>
    <w:rsid w:val="000B27E2"/>
    <w:rsid w:val="000B49A7"/>
    <w:rsid w:val="000B5771"/>
    <w:rsid w:val="000B6BB6"/>
    <w:rsid w:val="000C0B48"/>
    <w:rsid w:val="000C2E58"/>
    <w:rsid w:val="000C373A"/>
    <w:rsid w:val="000C4447"/>
    <w:rsid w:val="000C4733"/>
    <w:rsid w:val="000D0364"/>
    <w:rsid w:val="000D158E"/>
    <w:rsid w:val="000D28C3"/>
    <w:rsid w:val="000D2ADB"/>
    <w:rsid w:val="000D445D"/>
    <w:rsid w:val="000D5070"/>
    <w:rsid w:val="000D52CA"/>
    <w:rsid w:val="000D6854"/>
    <w:rsid w:val="000E0FE1"/>
    <w:rsid w:val="000E14C1"/>
    <w:rsid w:val="000E1543"/>
    <w:rsid w:val="000E1E95"/>
    <w:rsid w:val="000E705E"/>
    <w:rsid w:val="000F07E9"/>
    <w:rsid w:val="000F1607"/>
    <w:rsid w:val="000F7BDB"/>
    <w:rsid w:val="00103712"/>
    <w:rsid w:val="001052AD"/>
    <w:rsid w:val="00106747"/>
    <w:rsid w:val="00116B9C"/>
    <w:rsid w:val="00122041"/>
    <w:rsid w:val="0012372B"/>
    <w:rsid w:val="001267B1"/>
    <w:rsid w:val="0013321C"/>
    <w:rsid w:val="00133D97"/>
    <w:rsid w:val="00135DDB"/>
    <w:rsid w:val="00141542"/>
    <w:rsid w:val="001468C2"/>
    <w:rsid w:val="00146960"/>
    <w:rsid w:val="00146C80"/>
    <w:rsid w:val="00147107"/>
    <w:rsid w:val="00150165"/>
    <w:rsid w:val="0015116D"/>
    <w:rsid w:val="00151C3E"/>
    <w:rsid w:val="00151E31"/>
    <w:rsid w:val="00154F24"/>
    <w:rsid w:val="00155C30"/>
    <w:rsid w:val="00155C75"/>
    <w:rsid w:val="00157B81"/>
    <w:rsid w:val="00161205"/>
    <w:rsid w:val="001612AA"/>
    <w:rsid w:val="00161E1A"/>
    <w:rsid w:val="001648C0"/>
    <w:rsid w:val="00166C72"/>
    <w:rsid w:val="0017246B"/>
    <w:rsid w:val="001740D3"/>
    <w:rsid w:val="00180027"/>
    <w:rsid w:val="00180BAC"/>
    <w:rsid w:val="00183B82"/>
    <w:rsid w:val="001909BE"/>
    <w:rsid w:val="00195B25"/>
    <w:rsid w:val="00196EC3"/>
    <w:rsid w:val="00197E26"/>
    <w:rsid w:val="001A3B8D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200719"/>
    <w:rsid w:val="002057D3"/>
    <w:rsid w:val="002100D1"/>
    <w:rsid w:val="00211245"/>
    <w:rsid w:val="00211403"/>
    <w:rsid w:val="002135DC"/>
    <w:rsid w:val="002141E9"/>
    <w:rsid w:val="00214425"/>
    <w:rsid w:val="00215E7E"/>
    <w:rsid w:val="00221372"/>
    <w:rsid w:val="0022389D"/>
    <w:rsid w:val="00230532"/>
    <w:rsid w:val="0023167C"/>
    <w:rsid w:val="00231940"/>
    <w:rsid w:val="002342E9"/>
    <w:rsid w:val="002358D9"/>
    <w:rsid w:val="00235FD3"/>
    <w:rsid w:val="0023642A"/>
    <w:rsid w:val="00236F1B"/>
    <w:rsid w:val="00240324"/>
    <w:rsid w:val="00242628"/>
    <w:rsid w:val="002429E0"/>
    <w:rsid w:val="00244720"/>
    <w:rsid w:val="00245036"/>
    <w:rsid w:val="0024782A"/>
    <w:rsid w:val="0025107D"/>
    <w:rsid w:val="002536FA"/>
    <w:rsid w:val="00253886"/>
    <w:rsid w:val="0025542B"/>
    <w:rsid w:val="00260EAB"/>
    <w:rsid w:val="00261889"/>
    <w:rsid w:val="00263737"/>
    <w:rsid w:val="00263CC6"/>
    <w:rsid w:val="00270D89"/>
    <w:rsid w:val="00270EBA"/>
    <w:rsid w:val="00271205"/>
    <w:rsid w:val="00271FBD"/>
    <w:rsid w:val="002728B9"/>
    <w:rsid w:val="00273F59"/>
    <w:rsid w:val="00274748"/>
    <w:rsid w:val="002757D8"/>
    <w:rsid w:val="00275FB2"/>
    <w:rsid w:val="0028250E"/>
    <w:rsid w:val="002842CB"/>
    <w:rsid w:val="00286704"/>
    <w:rsid w:val="00286B33"/>
    <w:rsid w:val="002921CA"/>
    <w:rsid w:val="00293FA8"/>
    <w:rsid w:val="002A0B64"/>
    <w:rsid w:val="002A0FEE"/>
    <w:rsid w:val="002A54FE"/>
    <w:rsid w:val="002A6C3D"/>
    <w:rsid w:val="002A6F25"/>
    <w:rsid w:val="002B0CAA"/>
    <w:rsid w:val="002B1346"/>
    <w:rsid w:val="002C06C5"/>
    <w:rsid w:val="002C1766"/>
    <w:rsid w:val="002C4DF5"/>
    <w:rsid w:val="002D1742"/>
    <w:rsid w:val="002D4CA0"/>
    <w:rsid w:val="002D50C1"/>
    <w:rsid w:val="002E2B97"/>
    <w:rsid w:val="002E5142"/>
    <w:rsid w:val="002F0538"/>
    <w:rsid w:val="002F370A"/>
    <w:rsid w:val="002F5658"/>
    <w:rsid w:val="002F5A4A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7808"/>
    <w:rsid w:val="00317902"/>
    <w:rsid w:val="00317FF5"/>
    <w:rsid w:val="00320570"/>
    <w:rsid w:val="003243A6"/>
    <w:rsid w:val="00325356"/>
    <w:rsid w:val="00325879"/>
    <w:rsid w:val="00331F0E"/>
    <w:rsid w:val="003340FD"/>
    <w:rsid w:val="00334726"/>
    <w:rsid w:val="0033590B"/>
    <w:rsid w:val="00336CCF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540A3"/>
    <w:rsid w:val="003618F8"/>
    <w:rsid w:val="00361C6A"/>
    <w:rsid w:val="003635AE"/>
    <w:rsid w:val="00365239"/>
    <w:rsid w:val="003654ED"/>
    <w:rsid w:val="003656F6"/>
    <w:rsid w:val="00365B58"/>
    <w:rsid w:val="00370802"/>
    <w:rsid w:val="00370BF8"/>
    <w:rsid w:val="003765A7"/>
    <w:rsid w:val="00377BA0"/>
    <w:rsid w:val="003814E0"/>
    <w:rsid w:val="00385F69"/>
    <w:rsid w:val="00387BFD"/>
    <w:rsid w:val="0039332F"/>
    <w:rsid w:val="00395603"/>
    <w:rsid w:val="003A2CC6"/>
    <w:rsid w:val="003B397E"/>
    <w:rsid w:val="003B3E08"/>
    <w:rsid w:val="003B3EB7"/>
    <w:rsid w:val="003B4EE4"/>
    <w:rsid w:val="003B6205"/>
    <w:rsid w:val="003B660E"/>
    <w:rsid w:val="003C0D4C"/>
    <w:rsid w:val="003C1B92"/>
    <w:rsid w:val="003C3454"/>
    <w:rsid w:val="003C39FA"/>
    <w:rsid w:val="003C40F1"/>
    <w:rsid w:val="003C463A"/>
    <w:rsid w:val="003C61BF"/>
    <w:rsid w:val="003D4B4C"/>
    <w:rsid w:val="003D7D70"/>
    <w:rsid w:val="003E0A97"/>
    <w:rsid w:val="003E0E35"/>
    <w:rsid w:val="003E2FC6"/>
    <w:rsid w:val="003E4072"/>
    <w:rsid w:val="003E4E0A"/>
    <w:rsid w:val="003E5F53"/>
    <w:rsid w:val="003F11EC"/>
    <w:rsid w:val="003F26F9"/>
    <w:rsid w:val="004003D1"/>
    <w:rsid w:val="0040136C"/>
    <w:rsid w:val="004030B8"/>
    <w:rsid w:val="00405904"/>
    <w:rsid w:val="00411514"/>
    <w:rsid w:val="00412C75"/>
    <w:rsid w:val="00413D69"/>
    <w:rsid w:val="004140E7"/>
    <w:rsid w:val="004166EB"/>
    <w:rsid w:val="0042606E"/>
    <w:rsid w:val="0043009F"/>
    <w:rsid w:val="00431100"/>
    <w:rsid w:val="00432C1F"/>
    <w:rsid w:val="004361B6"/>
    <w:rsid w:val="004368E7"/>
    <w:rsid w:val="0044113E"/>
    <w:rsid w:val="004426B4"/>
    <w:rsid w:val="00442959"/>
    <w:rsid w:val="0044552D"/>
    <w:rsid w:val="00446A3C"/>
    <w:rsid w:val="004479B7"/>
    <w:rsid w:val="00447D7F"/>
    <w:rsid w:val="00452C63"/>
    <w:rsid w:val="00454147"/>
    <w:rsid w:val="00454F19"/>
    <w:rsid w:val="004558A1"/>
    <w:rsid w:val="004600DC"/>
    <w:rsid w:val="00462B4D"/>
    <w:rsid w:val="0046699B"/>
    <w:rsid w:val="0046714F"/>
    <w:rsid w:val="0047103E"/>
    <w:rsid w:val="00472541"/>
    <w:rsid w:val="004738AB"/>
    <w:rsid w:val="00474EF4"/>
    <w:rsid w:val="00475CBC"/>
    <w:rsid w:val="00475F92"/>
    <w:rsid w:val="00477AB5"/>
    <w:rsid w:val="00480677"/>
    <w:rsid w:val="00480DDF"/>
    <w:rsid w:val="0048315A"/>
    <w:rsid w:val="00483537"/>
    <w:rsid w:val="00483C30"/>
    <w:rsid w:val="0049054B"/>
    <w:rsid w:val="00491B67"/>
    <w:rsid w:val="00491FB9"/>
    <w:rsid w:val="00493080"/>
    <w:rsid w:val="004A070B"/>
    <w:rsid w:val="004A1C54"/>
    <w:rsid w:val="004A2F47"/>
    <w:rsid w:val="004A3221"/>
    <w:rsid w:val="004A588D"/>
    <w:rsid w:val="004A7477"/>
    <w:rsid w:val="004B36D2"/>
    <w:rsid w:val="004B4931"/>
    <w:rsid w:val="004B53B8"/>
    <w:rsid w:val="004B59D2"/>
    <w:rsid w:val="004C1E2D"/>
    <w:rsid w:val="004C36B9"/>
    <w:rsid w:val="004C5CD8"/>
    <w:rsid w:val="004C7CCC"/>
    <w:rsid w:val="004D137D"/>
    <w:rsid w:val="004D45B2"/>
    <w:rsid w:val="004D52CC"/>
    <w:rsid w:val="004D6CDD"/>
    <w:rsid w:val="004E0DEE"/>
    <w:rsid w:val="004E15AB"/>
    <w:rsid w:val="004E3519"/>
    <w:rsid w:val="004E4567"/>
    <w:rsid w:val="004E4656"/>
    <w:rsid w:val="004E53E1"/>
    <w:rsid w:val="004E6820"/>
    <w:rsid w:val="004E7E55"/>
    <w:rsid w:val="004F47E3"/>
    <w:rsid w:val="004F6B39"/>
    <w:rsid w:val="00501CF1"/>
    <w:rsid w:val="00502ED6"/>
    <w:rsid w:val="005056A0"/>
    <w:rsid w:val="005072CB"/>
    <w:rsid w:val="00507A76"/>
    <w:rsid w:val="00507CEA"/>
    <w:rsid w:val="00507E33"/>
    <w:rsid w:val="0051121F"/>
    <w:rsid w:val="0051231B"/>
    <w:rsid w:val="005125A0"/>
    <w:rsid w:val="005163AB"/>
    <w:rsid w:val="00517853"/>
    <w:rsid w:val="00517B38"/>
    <w:rsid w:val="00520D71"/>
    <w:rsid w:val="00521217"/>
    <w:rsid w:val="00522604"/>
    <w:rsid w:val="005231BF"/>
    <w:rsid w:val="00525958"/>
    <w:rsid w:val="0052702A"/>
    <w:rsid w:val="00531C88"/>
    <w:rsid w:val="00532F49"/>
    <w:rsid w:val="00536A0E"/>
    <w:rsid w:val="00537315"/>
    <w:rsid w:val="00540353"/>
    <w:rsid w:val="00540B4F"/>
    <w:rsid w:val="00542D21"/>
    <w:rsid w:val="005439E5"/>
    <w:rsid w:val="00543C1D"/>
    <w:rsid w:val="00545C1F"/>
    <w:rsid w:val="005507B6"/>
    <w:rsid w:val="00551BE3"/>
    <w:rsid w:val="005520FB"/>
    <w:rsid w:val="00552316"/>
    <w:rsid w:val="005534C9"/>
    <w:rsid w:val="00560018"/>
    <w:rsid w:val="00560A66"/>
    <w:rsid w:val="005615F7"/>
    <w:rsid w:val="005642A1"/>
    <w:rsid w:val="00566632"/>
    <w:rsid w:val="0056736C"/>
    <w:rsid w:val="00570090"/>
    <w:rsid w:val="00577FBA"/>
    <w:rsid w:val="0058304A"/>
    <w:rsid w:val="005833E8"/>
    <w:rsid w:val="005834DA"/>
    <w:rsid w:val="005863DF"/>
    <w:rsid w:val="0058647A"/>
    <w:rsid w:val="00590270"/>
    <w:rsid w:val="005913CF"/>
    <w:rsid w:val="00591A03"/>
    <w:rsid w:val="00594C87"/>
    <w:rsid w:val="00596090"/>
    <w:rsid w:val="005A3A87"/>
    <w:rsid w:val="005A6FB4"/>
    <w:rsid w:val="005A73DF"/>
    <w:rsid w:val="005B18A3"/>
    <w:rsid w:val="005B48AD"/>
    <w:rsid w:val="005C0279"/>
    <w:rsid w:val="005C07E9"/>
    <w:rsid w:val="005C0E48"/>
    <w:rsid w:val="005C2C39"/>
    <w:rsid w:val="005C515F"/>
    <w:rsid w:val="005C609C"/>
    <w:rsid w:val="005D0CD8"/>
    <w:rsid w:val="005D157D"/>
    <w:rsid w:val="005D1F30"/>
    <w:rsid w:val="005D2E80"/>
    <w:rsid w:val="005D4700"/>
    <w:rsid w:val="005D5C85"/>
    <w:rsid w:val="005D6097"/>
    <w:rsid w:val="005E00EE"/>
    <w:rsid w:val="005E1B96"/>
    <w:rsid w:val="005E7FE3"/>
    <w:rsid w:val="005F08A9"/>
    <w:rsid w:val="005F190E"/>
    <w:rsid w:val="005F4AB3"/>
    <w:rsid w:val="005F6EAA"/>
    <w:rsid w:val="005F7C90"/>
    <w:rsid w:val="00600B59"/>
    <w:rsid w:val="00601D28"/>
    <w:rsid w:val="006033D9"/>
    <w:rsid w:val="00603C84"/>
    <w:rsid w:val="00604BFB"/>
    <w:rsid w:val="00611883"/>
    <w:rsid w:val="0061279F"/>
    <w:rsid w:val="00612FCB"/>
    <w:rsid w:val="0061380F"/>
    <w:rsid w:val="006153FC"/>
    <w:rsid w:val="006157D8"/>
    <w:rsid w:val="006174E6"/>
    <w:rsid w:val="0062389F"/>
    <w:rsid w:val="006264BB"/>
    <w:rsid w:val="00634F7A"/>
    <w:rsid w:val="006351C6"/>
    <w:rsid w:val="00635AE6"/>
    <w:rsid w:val="00635F48"/>
    <w:rsid w:val="006367A8"/>
    <w:rsid w:val="00636A60"/>
    <w:rsid w:val="00640AB3"/>
    <w:rsid w:val="006437C0"/>
    <w:rsid w:val="0064496E"/>
    <w:rsid w:val="006501F0"/>
    <w:rsid w:val="0066330E"/>
    <w:rsid w:val="006634C2"/>
    <w:rsid w:val="006635B7"/>
    <w:rsid w:val="006700E0"/>
    <w:rsid w:val="00680F40"/>
    <w:rsid w:val="006811EB"/>
    <w:rsid w:val="00682390"/>
    <w:rsid w:val="00684D54"/>
    <w:rsid w:val="00691E7A"/>
    <w:rsid w:val="0069403C"/>
    <w:rsid w:val="00695DB2"/>
    <w:rsid w:val="006977EA"/>
    <w:rsid w:val="006A23E9"/>
    <w:rsid w:val="006A42B7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E1014"/>
    <w:rsid w:val="006E2556"/>
    <w:rsid w:val="006E438A"/>
    <w:rsid w:val="006E4921"/>
    <w:rsid w:val="006E5B56"/>
    <w:rsid w:val="006F00EA"/>
    <w:rsid w:val="006F225E"/>
    <w:rsid w:val="006F2BF9"/>
    <w:rsid w:val="006F5052"/>
    <w:rsid w:val="00700982"/>
    <w:rsid w:val="007038A2"/>
    <w:rsid w:val="00703CC9"/>
    <w:rsid w:val="007042E5"/>
    <w:rsid w:val="00711000"/>
    <w:rsid w:val="0071272A"/>
    <w:rsid w:val="0071641D"/>
    <w:rsid w:val="0071734B"/>
    <w:rsid w:val="0072045A"/>
    <w:rsid w:val="007217EA"/>
    <w:rsid w:val="00722BBF"/>
    <w:rsid w:val="00722BFF"/>
    <w:rsid w:val="0072301C"/>
    <w:rsid w:val="007245F5"/>
    <w:rsid w:val="00726343"/>
    <w:rsid w:val="00726851"/>
    <w:rsid w:val="0073009F"/>
    <w:rsid w:val="00731626"/>
    <w:rsid w:val="007319A6"/>
    <w:rsid w:val="00733394"/>
    <w:rsid w:val="00733395"/>
    <w:rsid w:val="007367B7"/>
    <w:rsid w:val="00743903"/>
    <w:rsid w:val="00744B77"/>
    <w:rsid w:val="007450D8"/>
    <w:rsid w:val="00750CFE"/>
    <w:rsid w:val="00751FFF"/>
    <w:rsid w:val="00753A62"/>
    <w:rsid w:val="00755D8C"/>
    <w:rsid w:val="007607E7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677B"/>
    <w:rsid w:val="007870B4"/>
    <w:rsid w:val="00790756"/>
    <w:rsid w:val="007932DB"/>
    <w:rsid w:val="00794163"/>
    <w:rsid w:val="007A3F91"/>
    <w:rsid w:val="007A5595"/>
    <w:rsid w:val="007A7592"/>
    <w:rsid w:val="007B02BD"/>
    <w:rsid w:val="007B2B51"/>
    <w:rsid w:val="007B5CF6"/>
    <w:rsid w:val="007B705B"/>
    <w:rsid w:val="007C0B53"/>
    <w:rsid w:val="007C7226"/>
    <w:rsid w:val="007C7BDE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54C9"/>
    <w:rsid w:val="007F5601"/>
    <w:rsid w:val="007F5763"/>
    <w:rsid w:val="007F7CBD"/>
    <w:rsid w:val="0080011E"/>
    <w:rsid w:val="00802F1E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6B16"/>
    <w:rsid w:val="00831332"/>
    <w:rsid w:val="0083163F"/>
    <w:rsid w:val="00833D31"/>
    <w:rsid w:val="00834ADD"/>
    <w:rsid w:val="00836E0F"/>
    <w:rsid w:val="008371FA"/>
    <w:rsid w:val="00837B32"/>
    <w:rsid w:val="008403BA"/>
    <w:rsid w:val="00843DC8"/>
    <w:rsid w:val="00843DEF"/>
    <w:rsid w:val="008507CC"/>
    <w:rsid w:val="00852563"/>
    <w:rsid w:val="00852FCC"/>
    <w:rsid w:val="00853B1F"/>
    <w:rsid w:val="0085473B"/>
    <w:rsid w:val="0085497C"/>
    <w:rsid w:val="008556BC"/>
    <w:rsid w:val="00861439"/>
    <w:rsid w:val="00865AE6"/>
    <w:rsid w:val="00866930"/>
    <w:rsid w:val="008703DC"/>
    <w:rsid w:val="008708DA"/>
    <w:rsid w:val="00872CC0"/>
    <w:rsid w:val="00873F79"/>
    <w:rsid w:val="0087633B"/>
    <w:rsid w:val="00877146"/>
    <w:rsid w:val="00880546"/>
    <w:rsid w:val="00881243"/>
    <w:rsid w:val="00881B64"/>
    <w:rsid w:val="00882BC2"/>
    <w:rsid w:val="0088332B"/>
    <w:rsid w:val="0088666B"/>
    <w:rsid w:val="0089027E"/>
    <w:rsid w:val="008916C3"/>
    <w:rsid w:val="00891AEA"/>
    <w:rsid w:val="00892412"/>
    <w:rsid w:val="008939D1"/>
    <w:rsid w:val="008954B0"/>
    <w:rsid w:val="00895511"/>
    <w:rsid w:val="00895C85"/>
    <w:rsid w:val="008A1FC1"/>
    <w:rsid w:val="008A295B"/>
    <w:rsid w:val="008A38D3"/>
    <w:rsid w:val="008A4CB7"/>
    <w:rsid w:val="008A63D0"/>
    <w:rsid w:val="008A6EA2"/>
    <w:rsid w:val="008B6388"/>
    <w:rsid w:val="008B7D12"/>
    <w:rsid w:val="008C11C1"/>
    <w:rsid w:val="008C180E"/>
    <w:rsid w:val="008C28A3"/>
    <w:rsid w:val="008C413C"/>
    <w:rsid w:val="008C5A11"/>
    <w:rsid w:val="008C6222"/>
    <w:rsid w:val="008C7020"/>
    <w:rsid w:val="008C71CF"/>
    <w:rsid w:val="008C7E21"/>
    <w:rsid w:val="008D1E10"/>
    <w:rsid w:val="008D481A"/>
    <w:rsid w:val="008D4E40"/>
    <w:rsid w:val="008D6B3B"/>
    <w:rsid w:val="008E04CD"/>
    <w:rsid w:val="008E0721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0A38"/>
    <w:rsid w:val="008F1294"/>
    <w:rsid w:val="008F1BDD"/>
    <w:rsid w:val="008F2D64"/>
    <w:rsid w:val="008F53F4"/>
    <w:rsid w:val="008F7785"/>
    <w:rsid w:val="008F7F42"/>
    <w:rsid w:val="009018A4"/>
    <w:rsid w:val="00902BB8"/>
    <w:rsid w:val="00903C50"/>
    <w:rsid w:val="009047E4"/>
    <w:rsid w:val="0090702C"/>
    <w:rsid w:val="00907DBF"/>
    <w:rsid w:val="009101CD"/>
    <w:rsid w:val="00912171"/>
    <w:rsid w:val="009127A8"/>
    <w:rsid w:val="00912E89"/>
    <w:rsid w:val="00917615"/>
    <w:rsid w:val="00922B1B"/>
    <w:rsid w:val="009241C3"/>
    <w:rsid w:val="0092488D"/>
    <w:rsid w:val="00927482"/>
    <w:rsid w:val="00933B46"/>
    <w:rsid w:val="009363E5"/>
    <w:rsid w:val="00937231"/>
    <w:rsid w:val="00941A7E"/>
    <w:rsid w:val="00944A81"/>
    <w:rsid w:val="009456EC"/>
    <w:rsid w:val="009457F7"/>
    <w:rsid w:val="00947722"/>
    <w:rsid w:val="00950B1F"/>
    <w:rsid w:val="009536E3"/>
    <w:rsid w:val="0095444C"/>
    <w:rsid w:val="00954E9D"/>
    <w:rsid w:val="009566F8"/>
    <w:rsid w:val="00960612"/>
    <w:rsid w:val="00962114"/>
    <w:rsid w:val="00962B79"/>
    <w:rsid w:val="00963671"/>
    <w:rsid w:val="0096610E"/>
    <w:rsid w:val="00966808"/>
    <w:rsid w:val="0096791F"/>
    <w:rsid w:val="0097203C"/>
    <w:rsid w:val="009725C8"/>
    <w:rsid w:val="0097381A"/>
    <w:rsid w:val="00981541"/>
    <w:rsid w:val="00982B06"/>
    <w:rsid w:val="00982B50"/>
    <w:rsid w:val="00983963"/>
    <w:rsid w:val="00985692"/>
    <w:rsid w:val="009866BF"/>
    <w:rsid w:val="00987AAA"/>
    <w:rsid w:val="0099065B"/>
    <w:rsid w:val="0099286E"/>
    <w:rsid w:val="009975C7"/>
    <w:rsid w:val="00997CE3"/>
    <w:rsid w:val="009A1BD2"/>
    <w:rsid w:val="009A45EF"/>
    <w:rsid w:val="009A4BBE"/>
    <w:rsid w:val="009B1E6B"/>
    <w:rsid w:val="009B2E0E"/>
    <w:rsid w:val="009B6CD7"/>
    <w:rsid w:val="009B728C"/>
    <w:rsid w:val="009B7E0E"/>
    <w:rsid w:val="009C0CA4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5CBD"/>
    <w:rsid w:val="009D7A2F"/>
    <w:rsid w:val="009E1B9C"/>
    <w:rsid w:val="009E1CC7"/>
    <w:rsid w:val="009E22FA"/>
    <w:rsid w:val="009E3160"/>
    <w:rsid w:val="009E44C3"/>
    <w:rsid w:val="009E4671"/>
    <w:rsid w:val="009E47B3"/>
    <w:rsid w:val="009E4EA0"/>
    <w:rsid w:val="009E6775"/>
    <w:rsid w:val="009F2582"/>
    <w:rsid w:val="009F2E4B"/>
    <w:rsid w:val="009F37C4"/>
    <w:rsid w:val="009F415A"/>
    <w:rsid w:val="009F4C88"/>
    <w:rsid w:val="009F514B"/>
    <w:rsid w:val="009F5EDE"/>
    <w:rsid w:val="00A0052B"/>
    <w:rsid w:val="00A04670"/>
    <w:rsid w:val="00A051C8"/>
    <w:rsid w:val="00A0542B"/>
    <w:rsid w:val="00A10807"/>
    <w:rsid w:val="00A10D22"/>
    <w:rsid w:val="00A14633"/>
    <w:rsid w:val="00A15692"/>
    <w:rsid w:val="00A17504"/>
    <w:rsid w:val="00A21D1B"/>
    <w:rsid w:val="00A2249C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2D18"/>
    <w:rsid w:val="00A756D1"/>
    <w:rsid w:val="00A759D6"/>
    <w:rsid w:val="00A81DC5"/>
    <w:rsid w:val="00A83C47"/>
    <w:rsid w:val="00A849C5"/>
    <w:rsid w:val="00A85592"/>
    <w:rsid w:val="00A85646"/>
    <w:rsid w:val="00A90A60"/>
    <w:rsid w:val="00A91ECC"/>
    <w:rsid w:val="00A927FA"/>
    <w:rsid w:val="00A934B4"/>
    <w:rsid w:val="00A936C8"/>
    <w:rsid w:val="00A9388E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B101A"/>
    <w:rsid w:val="00AB2834"/>
    <w:rsid w:val="00AC10BA"/>
    <w:rsid w:val="00AC2189"/>
    <w:rsid w:val="00AC5C77"/>
    <w:rsid w:val="00AD4463"/>
    <w:rsid w:val="00AE3810"/>
    <w:rsid w:val="00AE502A"/>
    <w:rsid w:val="00AE703F"/>
    <w:rsid w:val="00AE7CE4"/>
    <w:rsid w:val="00AF00A8"/>
    <w:rsid w:val="00AF0588"/>
    <w:rsid w:val="00AF0945"/>
    <w:rsid w:val="00AF0A63"/>
    <w:rsid w:val="00AF0B30"/>
    <w:rsid w:val="00AF0BF0"/>
    <w:rsid w:val="00AF1CD3"/>
    <w:rsid w:val="00AF4104"/>
    <w:rsid w:val="00AF47E3"/>
    <w:rsid w:val="00AF5BC9"/>
    <w:rsid w:val="00B078F7"/>
    <w:rsid w:val="00B10E52"/>
    <w:rsid w:val="00B14D5E"/>
    <w:rsid w:val="00B17B82"/>
    <w:rsid w:val="00B222A6"/>
    <w:rsid w:val="00B22B09"/>
    <w:rsid w:val="00B30A51"/>
    <w:rsid w:val="00B30B81"/>
    <w:rsid w:val="00B30D8A"/>
    <w:rsid w:val="00B32110"/>
    <w:rsid w:val="00B3776A"/>
    <w:rsid w:val="00B37F18"/>
    <w:rsid w:val="00B40728"/>
    <w:rsid w:val="00B43231"/>
    <w:rsid w:val="00B433FB"/>
    <w:rsid w:val="00B4376B"/>
    <w:rsid w:val="00B43AF2"/>
    <w:rsid w:val="00B4692E"/>
    <w:rsid w:val="00B46BC4"/>
    <w:rsid w:val="00B53275"/>
    <w:rsid w:val="00B53E87"/>
    <w:rsid w:val="00B579A3"/>
    <w:rsid w:val="00B57BD2"/>
    <w:rsid w:val="00B60F8E"/>
    <w:rsid w:val="00B626C3"/>
    <w:rsid w:val="00B64839"/>
    <w:rsid w:val="00B64C85"/>
    <w:rsid w:val="00B67865"/>
    <w:rsid w:val="00B703F1"/>
    <w:rsid w:val="00B72260"/>
    <w:rsid w:val="00B733DB"/>
    <w:rsid w:val="00B73E12"/>
    <w:rsid w:val="00B740DD"/>
    <w:rsid w:val="00B748DE"/>
    <w:rsid w:val="00B75FEA"/>
    <w:rsid w:val="00B772CA"/>
    <w:rsid w:val="00B826CA"/>
    <w:rsid w:val="00B863AE"/>
    <w:rsid w:val="00B87B65"/>
    <w:rsid w:val="00B91EE2"/>
    <w:rsid w:val="00B92B31"/>
    <w:rsid w:val="00B94930"/>
    <w:rsid w:val="00B94AFE"/>
    <w:rsid w:val="00B96AB6"/>
    <w:rsid w:val="00B96B93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C12C2"/>
    <w:rsid w:val="00BC3404"/>
    <w:rsid w:val="00BC43BC"/>
    <w:rsid w:val="00BD11E1"/>
    <w:rsid w:val="00BD1F18"/>
    <w:rsid w:val="00BD4239"/>
    <w:rsid w:val="00BD4F4C"/>
    <w:rsid w:val="00BD650A"/>
    <w:rsid w:val="00BD6754"/>
    <w:rsid w:val="00BD6A0D"/>
    <w:rsid w:val="00BD7D9B"/>
    <w:rsid w:val="00BE3F33"/>
    <w:rsid w:val="00BE43DE"/>
    <w:rsid w:val="00BE7B74"/>
    <w:rsid w:val="00BF248E"/>
    <w:rsid w:val="00BF4545"/>
    <w:rsid w:val="00BF670E"/>
    <w:rsid w:val="00C03687"/>
    <w:rsid w:val="00C05A6F"/>
    <w:rsid w:val="00C0619D"/>
    <w:rsid w:val="00C10822"/>
    <w:rsid w:val="00C12FAF"/>
    <w:rsid w:val="00C31EBF"/>
    <w:rsid w:val="00C326CC"/>
    <w:rsid w:val="00C347C1"/>
    <w:rsid w:val="00C347E2"/>
    <w:rsid w:val="00C34F47"/>
    <w:rsid w:val="00C50355"/>
    <w:rsid w:val="00C52838"/>
    <w:rsid w:val="00C537B0"/>
    <w:rsid w:val="00C5737C"/>
    <w:rsid w:val="00C576A2"/>
    <w:rsid w:val="00C6578F"/>
    <w:rsid w:val="00C665D9"/>
    <w:rsid w:val="00C66FBD"/>
    <w:rsid w:val="00C67F53"/>
    <w:rsid w:val="00C71098"/>
    <w:rsid w:val="00C7167A"/>
    <w:rsid w:val="00C764DE"/>
    <w:rsid w:val="00C80937"/>
    <w:rsid w:val="00C81CB3"/>
    <w:rsid w:val="00C838CE"/>
    <w:rsid w:val="00C875BC"/>
    <w:rsid w:val="00C87C97"/>
    <w:rsid w:val="00C87FFB"/>
    <w:rsid w:val="00C94E8B"/>
    <w:rsid w:val="00C95514"/>
    <w:rsid w:val="00C95615"/>
    <w:rsid w:val="00CA09CF"/>
    <w:rsid w:val="00CA1055"/>
    <w:rsid w:val="00CA1639"/>
    <w:rsid w:val="00CA311E"/>
    <w:rsid w:val="00CA47BC"/>
    <w:rsid w:val="00CA5A9D"/>
    <w:rsid w:val="00CA7E8F"/>
    <w:rsid w:val="00CB5264"/>
    <w:rsid w:val="00CB5B04"/>
    <w:rsid w:val="00CB6F0B"/>
    <w:rsid w:val="00CB721A"/>
    <w:rsid w:val="00CC14A5"/>
    <w:rsid w:val="00CC2073"/>
    <w:rsid w:val="00CD3284"/>
    <w:rsid w:val="00CD6487"/>
    <w:rsid w:val="00CD6984"/>
    <w:rsid w:val="00CD6E1D"/>
    <w:rsid w:val="00CE008F"/>
    <w:rsid w:val="00CE3563"/>
    <w:rsid w:val="00CE5123"/>
    <w:rsid w:val="00CE5938"/>
    <w:rsid w:val="00CF2AB4"/>
    <w:rsid w:val="00CF2FA4"/>
    <w:rsid w:val="00CF703C"/>
    <w:rsid w:val="00D0223F"/>
    <w:rsid w:val="00D06212"/>
    <w:rsid w:val="00D06C66"/>
    <w:rsid w:val="00D14766"/>
    <w:rsid w:val="00D15048"/>
    <w:rsid w:val="00D150B7"/>
    <w:rsid w:val="00D1541E"/>
    <w:rsid w:val="00D1570C"/>
    <w:rsid w:val="00D16F52"/>
    <w:rsid w:val="00D179AA"/>
    <w:rsid w:val="00D17ED3"/>
    <w:rsid w:val="00D203CB"/>
    <w:rsid w:val="00D204A7"/>
    <w:rsid w:val="00D20561"/>
    <w:rsid w:val="00D23E0F"/>
    <w:rsid w:val="00D2469B"/>
    <w:rsid w:val="00D25AA1"/>
    <w:rsid w:val="00D264C4"/>
    <w:rsid w:val="00D264EC"/>
    <w:rsid w:val="00D26A79"/>
    <w:rsid w:val="00D27520"/>
    <w:rsid w:val="00D2787B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4AEF"/>
    <w:rsid w:val="00D45B7C"/>
    <w:rsid w:val="00D51C1D"/>
    <w:rsid w:val="00D5204D"/>
    <w:rsid w:val="00D54AE6"/>
    <w:rsid w:val="00D550BA"/>
    <w:rsid w:val="00D55D69"/>
    <w:rsid w:val="00D578E5"/>
    <w:rsid w:val="00D6284B"/>
    <w:rsid w:val="00D674D7"/>
    <w:rsid w:val="00D714D5"/>
    <w:rsid w:val="00D734B6"/>
    <w:rsid w:val="00D90A78"/>
    <w:rsid w:val="00D92075"/>
    <w:rsid w:val="00D931A6"/>
    <w:rsid w:val="00D97B50"/>
    <w:rsid w:val="00DA04D4"/>
    <w:rsid w:val="00DA14E7"/>
    <w:rsid w:val="00DA2B35"/>
    <w:rsid w:val="00DA3C19"/>
    <w:rsid w:val="00DB6A30"/>
    <w:rsid w:val="00DB7661"/>
    <w:rsid w:val="00DB7EEB"/>
    <w:rsid w:val="00DC1D92"/>
    <w:rsid w:val="00DC33C2"/>
    <w:rsid w:val="00DC3494"/>
    <w:rsid w:val="00DC5308"/>
    <w:rsid w:val="00DC53F3"/>
    <w:rsid w:val="00DD0277"/>
    <w:rsid w:val="00DD090F"/>
    <w:rsid w:val="00DD0C11"/>
    <w:rsid w:val="00DD2094"/>
    <w:rsid w:val="00DD25FD"/>
    <w:rsid w:val="00DD4617"/>
    <w:rsid w:val="00DD592A"/>
    <w:rsid w:val="00DE06FB"/>
    <w:rsid w:val="00DE07F8"/>
    <w:rsid w:val="00DE113D"/>
    <w:rsid w:val="00DE41D1"/>
    <w:rsid w:val="00DE452D"/>
    <w:rsid w:val="00DE4D1F"/>
    <w:rsid w:val="00DE525E"/>
    <w:rsid w:val="00DE588E"/>
    <w:rsid w:val="00DE5F87"/>
    <w:rsid w:val="00DE7304"/>
    <w:rsid w:val="00DF5820"/>
    <w:rsid w:val="00DF675B"/>
    <w:rsid w:val="00DF7BD0"/>
    <w:rsid w:val="00DF7CE7"/>
    <w:rsid w:val="00E00B6C"/>
    <w:rsid w:val="00E04968"/>
    <w:rsid w:val="00E10A9B"/>
    <w:rsid w:val="00E11D26"/>
    <w:rsid w:val="00E1228A"/>
    <w:rsid w:val="00E122C5"/>
    <w:rsid w:val="00E12B75"/>
    <w:rsid w:val="00E1458E"/>
    <w:rsid w:val="00E1471B"/>
    <w:rsid w:val="00E21B95"/>
    <w:rsid w:val="00E22034"/>
    <w:rsid w:val="00E23C08"/>
    <w:rsid w:val="00E24503"/>
    <w:rsid w:val="00E32B97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709B"/>
    <w:rsid w:val="00E6744F"/>
    <w:rsid w:val="00E70186"/>
    <w:rsid w:val="00E71014"/>
    <w:rsid w:val="00E715C7"/>
    <w:rsid w:val="00E753F4"/>
    <w:rsid w:val="00E756A1"/>
    <w:rsid w:val="00E7617E"/>
    <w:rsid w:val="00E80AA3"/>
    <w:rsid w:val="00E86805"/>
    <w:rsid w:val="00E87A3A"/>
    <w:rsid w:val="00E92412"/>
    <w:rsid w:val="00EA2341"/>
    <w:rsid w:val="00EA5A1C"/>
    <w:rsid w:val="00EA62DC"/>
    <w:rsid w:val="00EA62DE"/>
    <w:rsid w:val="00EB140E"/>
    <w:rsid w:val="00EB26CC"/>
    <w:rsid w:val="00EB3078"/>
    <w:rsid w:val="00EB5640"/>
    <w:rsid w:val="00EC056C"/>
    <w:rsid w:val="00EC2CEE"/>
    <w:rsid w:val="00EC5867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63D4"/>
    <w:rsid w:val="00EF1FA0"/>
    <w:rsid w:val="00EF44E1"/>
    <w:rsid w:val="00F036E1"/>
    <w:rsid w:val="00F03DCE"/>
    <w:rsid w:val="00F05566"/>
    <w:rsid w:val="00F06043"/>
    <w:rsid w:val="00F073B5"/>
    <w:rsid w:val="00F07A15"/>
    <w:rsid w:val="00F104FA"/>
    <w:rsid w:val="00F12629"/>
    <w:rsid w:val="00F1415C"/>
    <w:rsid w:val="00F1495E"/>
    <w:rsid w:val="00F17E40"/>
    <w:rsid w:val="00F22B64"/>
    <w:rsid w:val="00F25889"/>
    <w:rsid w:val="00F25F4B"/>
    <w:rsid w:val="00F27549"/>
    <w:rsid w:val="00F32D92"/>
    <w:rsid w:val="00F32DCE"/>
    <w:rsid w:val="00F3537A"/>
    <w:rsid w:val="00F40862"/>
    <w:rsid w:val="00F415C6"/>
    <w:rsid w:val="00F41E2D"/>
    <w:rsid w:val="00F425E2"/>
    <w:rsid w:val="00F46E09"/>
    <w:rsid w:val="00F50632"/>
    <w:rsid w:val="00F57386"/>
    <w:rsid w:val="00F57678"/>
    <w:rsid w:val="00F679E3"/>
    <w:rsid w:val="00F71155"/>
    <w:rsid w:val="00F721B8"/>
    <w:rsid w:val="00F761F6"/>
    <w:rsid w:val="00F76BC0"/>
    <w:rsid w:val="00F777F1"/>
    <w:rsid w:val="00F77A75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6D13"/>
    <w:rsid w:val="00FA278F"/>
    <w:rsid w:val="00FA7DE2"/>
    <w:rsid w:val="00FB17A1"/>
    <w:rsid w:val="00FB19C2"/>
    <w:rsid w:val="00FB2C81"/>
    <w:rsid w:val="00FC075A"/>
    <w:rsid w:val="00FC1DC8"/>
    <w:rsid w:val="00FC2C78"/>
    <w:rsid w:val="00FC4D14"/>
    <w:rsid w:val="00FD37C4"/>
    <w:rsid w:val="00FE1BDA"/>
    <w:rsid w:val="00FE22F4"/>
    <w:rsid w:val="00FE24CC"/>
    <w:rsid w:val="00FE4BF8"/>
    <w:rsid w:val="00FE757E"/>
    <w:rsid w:val="00FF0A99"/>
    <w:rsid w:val="00FF0C34"/>
    <w:rsid w:val="00FF143E"/>
    <w:rsid w:val="00FF56BB"/>
    <w:rsid w:val="00FF5F4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1C1"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uiPriority w:val="99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C716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qFormat/>
    <w:rsid w:val="008547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85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8BFB-A62F-442D-A166-FC7EEB5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1815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napholcz</cp:lastModifiedBy>
  <cp:revision>6</cp:revision>
  <cp:lastPrinted>2016-09-29T07:52:00Z</cp:lastPrinted>
  <dcterms:created xsi:type="dcterms:W3CDTF">2017-08-15T10:35:00Z</dcterms:created>
  <dcterms:modified xsi:type="dcterms:W3CDTF">2017-09-01T07:58:00Z</dcterms:modified>
</cp:coreProperties>
</file>